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33" w:rsidRPr="00B36F33" w:rsidRDefault="00B36F33" w:rsidP="00097B29">
      <w:pPr>
        <w:rPr>
          <w:rFonts w:asciiTheme="minorHAnsi" w:hAnsiTheme="minorHAnsi"/>
        </w:rPr>
      </w:pPr>
    </w:p>
    <w:tbl>
      <w:tblPr>
        <w:tblW w:w="0" w:type="auto"/>
        <w:jc w:val="center"/>
        <w:tblInd w:w="6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3"/>
        <w:gridCol w:w="4800"/>
        <w:gridCol w:w="500"/>
        <w:gridCol w:w="2170"/>
      </w:tblGrid>
      <w:tr w:rsidR="00E023CE" w:rsidRPr="004907B6" w:rsidTr="00DC7B51">
        <w:trPr>
          <w:cantSplit/>
          <w:trHeight w:val="3318"/>
          <w:jc w:val="center"/>
        </w:trPr>
        <w:tc>
          <w:tcPr>
            <w:tcW w:w="9703" w:type="dxa"/>
            <w:gridSpan w:val="4"/>
            <w:tcBorders>
              <w:bottom w:val="nil"/>
            </w:tcBorders>
          </w:tcPr>
          <w:p w:rsidR="009D6583" w:rsidRPr="004907B6" w:rsidRDefault="00DC7B51" w:rsidP="00DC7B51">
            <w:pPr>
              <w:jc w:val="center"/>
              <w:rPr>
                <w:rFonts w:ascii="Times New Roman" w:hAnsi="Times New Roman"/>
                <w:b/>
                <w:bCs/>
                <w:spacing w:val="20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b/>
              </w:rPr>
              <w:object w:dxaOrig="4289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3.5pt" o:ole="" fillcolor="window">
                  <v:imagedata r:id="rId8" o:title=""/>
                </v:shape>
                <o:OLEObject Type="Embed" ProgID="PBrush" ShapeID="_x0000_i1025" DrawAspect="Content" ObjectID="_1711976134" r:id="rId9"/>
              </w:object>
            </w:r>
          </w:p>
          <w:p w:rsidR="00E023CE" w:rsidRPr="00B42FFF" w:rsidRDefault="00E023CE" w:rsidP="00DC7B5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ФЕДЕРАЛЬНАЯ СЛУЖБА 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ПО ЭКОЛОГИЧЕСКОМУ, ТЕХНОЛОГИЧЕСКОМУ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АТОМНОМУ НАДЗОРУ </w:t>
            </w:r>
          </w:p>
          <w:p w:rsidR="00C65148" w:rsidRPr="00B42FFF" w:rsidRDefault="00C65148" w:rsidP="00DC7B51">
            <w:pPr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(РОСТЕХНАДЗОР)</w:t>
            </w:r>
          </w:p>
          <w:p w:rsidR="00E87547" w:rsidRPr="00B42FFF" w:rsidRDefault="00C964A0" w:rsidP="00DC7B51">
            <w:pPr>
              <w:pStyle w:val="a3"/>
              <w:spacing w:before="120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МЕЖРЕГИОНАЛЬНОЕ</w:t>
            </w:r>
            <w:r w:rsidR="00E023CE" w:rsidRPr="00B42FFF">
              <w:rPr>
                <w:sz w:val="22"/>
                <w:szCs w:val="22"/>
              </w:rPr>
              <w:t xml:space="preserve"> ТЕРРИТОРИАЛЬН</w:t>
            </w:r>
            <w:r w:rsidRPr="00B42FFF">
              <w:rPr>
                <w:sz w:val="22"/>
                <w:szCs w:val="22"/>
              </w:rPr>
              <w:t>ОЕ</w:t>
            </w:r>
            <w:r w:rsidRPr="00B42FFF">
              <w:rPr>
                <w:caps/>
                <w:sz w:val="22"/>
                <w:szCs w:val="22"/>
              </w:rPr>
              <w:t xml:space="preserve">УПРАВЛЕНИЕ </w:t>
            </w:r>
          </w:p>
          <w:p w:rsidR="00E87547" w:rsidRPr="00B42FFF" w:rsidRDefault="00E023CE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ПО НАДЗОРУ ЗА ЯДЕРНОЙ И РАДИАЦИОННОЙ БЕЗОПАСНОСТЬЮ</w:t>
            </w:r>
          </w:p>
          <w:p w:rsidR="00E023CE" w:rsidRPr="00B42FFF" w:rsidRDefault="00E043A1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СибирИ и дальнего востока</w:t>
            </w:r>
          </w:p>
          <w:p w:rsidR="00C65148" w:rsidRPr="00B42FFF" w:rsidRDefault="00C65148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(МТУ по надзору за ярб сибири и дальнего востока</w:t>
            </w:r>
            <w:r w:rsidR="003A71AA" w:rsidRPr="00B42FFF">
              <w:rPr>
                <w:caps/>
                <w:sz w:val="22"/>
                <w:szCs w:val="22"/>
              </w:rPr>
              <w:t xml:space="preserve"> ростехнадзора</w:t>
            </w:r>
            <w:r w:rsidRPr="00B42FFF">
              <w:rPr>
                <w:caps/>
                <w:sz w:val="22"/>
                <w:szCs w:val="22"/>
              </w:rPr>
              <w:t>)</w:t>
            </w:r>
          </w:p>
          <w:p w:rsidR="00E023CE" w:rsidRPr="004907B6" w:rsidRDefault="00B4146D" w:rsidP="00DC7B51">
            <w:pPr>
              <w:pStyle w:val="a4"/>
              <w:spacing w:before="240"/>
              <w:jc w:val="center"/>
              <w:rPr>
                <w:b/>
                <w:bCs/>
                <w:shadow/>
                <w:spacing w:val="120"/>
                <w:sz w:val="32"/>
                <w:szCs w:val="32"/>
              </w:rPr>
            </w:pPr>
            <w:r w:rsidRPr="004907B6">
              <w:rPr>
                <w:b/>
                <w:bCs/>
                <w:spacing w:val="120"/>
                <w:sz w:val="32"/>
                <w:szCs w:val="32"/>
              </w:rPr>
              <w:t>ПРИКАЗ</w:t>
            </w:r>
          </w:p>
        </w:tc>
      </w:tr>
      <w:tr w:rsidR="00EB5E90" w:rsidRPr="004907B6" w:rsidTr="00DC7B51">
        <w:trPr>
          <w:cantSplit/>
          <w:trHeight w:val="295"/>
          <w:jc w:val="center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EB5E90" w:rsidRPr="00E30BD4" w:rsidRDefault="00E30BD4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30BD4">
              <w:rPr>
                <w:rFonts w:ascii="Times New Roman" w:hAnsi="Times New Roman"/>
                <w:sz w:val="26"/>
                <w:szCs w:val="26"/>
              </w:rPr>
              <w:t>28 декабря 2020 г.</w:t>
            </w:r>
          </w:p>
        </w:tc>
        <w:tc>
          <w:tcPr>
            <w:tcW w:w="48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EB5E90" w:rsidRPr="00E3694E" w:rsidRDefault="00E30BD4" w:rsidP="00DC7B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ПР-450-132-о</w:t>
            </w:r>
          </w:p>
        </w:tc>
      </w:tr>
      <w:tr w:rsidR="00EB5E90" w:rsidRPr="00CE03A3" w:rsidTr="00DC7B51">
        <w:trPr>
          <w:cantSplit/>
          <w:trHeight w:val="295"/>
          <w:jc w:val="center"/>
        </w:trPr>
        <w:tc>
          <w:tcPr>
            <w:tcW w:w="9703" w:type="dxa"/>
            <w:gridSpan w:val="4"/>
            <w:vAlign w:val="center"/>
          </w:tcPr>
          <w:p w:rsidR="00EB5E90" w:rsidRDefault="00EB5E90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FF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  <w:p w:rsidR="00B82672" w:rsidRDefault="00B82672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2672" w:rsidRPr="00B42FFF" w:rsidRDefault="00B82672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2672" w:rsidRDefault="00107AAA" w:rsidP="00B82672">
      <w:pPr>
        <w:jc w:val="center"/>
        <w:rPr>
          <w:rFonts w:asciiTheme="minorHAnsi" w:hAnsiTheme="minorHAnsi"/>
        </w:rPr>
      </w:pPr>
      <w:r w:rsidRPr="00F209CB">
        <w:rPr>
          <w:rStyle w:val="ab"/>
          <w:b/>
          <w:i w:val="0"/>
          <w:iCs w:val="0"/>
          <w:sz w:val="26"/>
          <w:szCs w:val="26"/>
        </w:rPr>
        <w:t>О</w:t>
      </w:r>
      <w:r w:rsidR="005640A6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>б утверждении Плана п</w:t>
      </w:r>
      <w:r w:rsidR="00B82672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>ротиводействия коррупции</w:t>
      </w:r>
    </w:p>
    <w:p w:rsidR="00B82672" w:rsidRPr="00B82672" w:rsidRDefault="00B82672" w:rsidP="00B82672">
      <w:pPr>
        <w:jc w:val="center"/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</w:pP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Межрегионального</w:t>
      </w:r>
      <w:r w:rsidR="00A270C4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территориального</w:t>
      </w:r>
      <w:r w:rsidR="00A270C4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управления</w:t>
      </w:r>
      <w:r w:rsidR="00A270C4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по</w:t>
      </w:r>
      <w:r w:rsidR="00A270C4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надзору</w:t>
      </w:r>
      <w:r w:rsidR="00A270C4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за</w:t>
      </w:r>
      <w:r w:rsidR="00A270C4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ядерной</w:t>
      </w:r>
    </w:p>
    <w:p w:rsidR="00B82672" w:rsidRPr="00B82672" w:rsidRDefault="00A270C4" w:rsidP="00B82672">
      <w:pPr>
        <w:jc w:val="center"/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</w:pPr>
      <w:r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 xml:space="preserve"> и </w:t>
      </w:r>
      <w:r w:rsidR="00B82672"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радиационной</w:t>
      </w:r>
      <w:r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безопасностью</w:t>
      </w:r>
      <w:r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Сибири</w:t>
      </w:r>
      <w:r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и</w:t>
      </w:r>
      <w:r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Дальнего</w:t>
      </w:r>
      <w:r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="00B82672"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Востока</w:t>
      </w:r>
    </w:p>
    <w:p w:rsidR="00B82672" w:rsidRPr="005D3131" w:rsidRDefault="00B82672" w:rsidP="00B82672">
      <w:pPr>
        <w:jc w:val="center"/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</w:pP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Федеральной</w:t>
      </w:r>
      <w:r w:rsidR="00A270C4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службы</w:t>
      </w:r>
      <w:r w:rsidR="00A270C4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по</w:t>
      </w:r>
      <w:r w:rsidR="00A270C4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экологическому</w:t>
      </w:r>
      <w:r w:rsidRPr="00B82672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,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технологическому</w:t>
      </w:r>
      <w:r w:rsidR="00A270C4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и</w:t>
      </w:r>
      <w:r w:rsidR="00A270C4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атомному</w:t>
      </w:r>
      <w:r w:rsidR="00A270C4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B82672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надзору</w:t>
      </w:r>
      <w:r w:rsidR="000D3FBE" w:rsidRPr="000D3FBE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5D3131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на</w:t>
      </w:r>
      <w:r w:rsidRPr="005D3131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20</w:t>
      </w:r>
      <w:r w:rsidR="005640A6" w:rsidRPr="005D3131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>21</w:t>
      </w:r>
      <w:r w:rsidRPr="005D3131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>-202</w:t>
      </w:r>
      <w:r w:rsidR="00AA4831" w:rsidRPr="005D3131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>4</w:t>
      </w:r>
      <w:r w:rsidRPr="005D3131">
        <w:rPr>
          <w:rStyle w:val="ab"/>
          <w:rFonts w:ascii="Times New Roman" w:hAnsi="Times New Roman"/>
          <w:b/>
          <w:i w:val="0"/>
          <w:iCs w:val="0"/>
          <w:sz w:val="26"/>
          <w:szCs w:val="26"/>
        </w:rPr>
        <w:t xml:space="preserve"> </w:t>
      </w:r>
      <w:r w:rsidRPr="005D3131">
        <w:rPr>
          <w:rStyle w:val="ab"/>
          <w:rFonts w:ascii="Times New Roman" w:hAnsi="Times New Roman" w:hint="eastAsia"/>
          <w:b/>
          <w:i w:val="0"/>
          <w:iCs w:val="0"/>
          <w:sz w:val="26"/>
          <w:szCs w:val="26"/>
        </w:rPr>
        <w:t>годы</w:t>
      </w:r>
    </w:p>
    <w:p w:rsidR="00DA1C06" w:rsidRPr="00125B1F" w:rsidRDefault="005D3131" w:rsidP="006A12B7">
      <w:pPr>
        <w:jc w:val="center"/>
        <w:rPr>
          <w:rFonts w:ascii="Times New Roman" w:hAnsi="Times New Roman"/>
          <w:b/>
          <w:sz w:val="26"/>
          <w:szCs w:val="26"/>
        </w:rPr>
      </w:pPr>
      <w:r w:rsidRPr="00125B1F">
        <w:rPr>
          <w:rFonts w:ascii="Times New Roman" w:hAnsi="Times New Roman"/>
          <w:b/>
          <w:sz w:val="26"/>
          <w:szCs w:val="26"/>
        </w:rPr>
        <w:t xml:space="preserve">(действует с изменениями от </w:t>
      </w:r>
      <w:r w:rsidR="006D49D8">
        <w:rPr>
          <w:rFonts w:ascii="Times New Roman" w:hAnsi="Times New Roman"/>
          <w:b/>
          <w:sz w:val="26"/>
          <w:szCs w:val="26"/>
        </w:rPr>
        <w:t>20</w:t>
      </w:r>
      <w:r w:rsidRPr="00125B1F">
        <w:rPr>
          <w:rFonts w:ascii="Times New Roman" w:hAnsi="Times New Roman"/>
          <w:b/>
          <w:sz w:val="26"/>
          <w:szCs w:val="26"/>
        </w:rPr>
        <w:t xml:space="preserve"> </w:t>
      </w:r>
      <w:r w:rsidR="006D49D8">
        <w:rPr>
          <w:rFonts w:ascii="Times New Roman" w:hAnsi="Times New Roman"/>
          <w:b/>
          <w:sz w:val="26"/>
          <w:szCs w:val="26"/>
        </w:rPr>
        <w:t>апреля</w:t>
      </w:r>
      <w:r w:rsidR="00125B1F" w:rsidRPr="00125B1F">
        <w:rPr>
          <w:rFonts w:ascii="Times New Roman" w:hAnsi="Times New Roman"/>
          <w:b/>
          <w:sz w:val="26"/>
          <w:szCs w:val="26"/>
        </w:rPr>
        <w:t xml:space="preserve"> </w:t>
      </w:r>
      <w:r w:rsidRPr="00125B1F">
        <w:rPr>
          <w:rFonts w:ascii="Times New Roman" w:hAnsi="Times New Roman"/>
          <w:b/>
          <w:sz w:val="26"/>
          <w:szCs w:val="26"/>
        </w:rPr>
        <w:t>202</w:t>
      </w:r>
      <w:r w:rsidR="00125B1F" w:rsidRPr="00125B1F">
        <w:rPr>
          <w:rFonts w:ascii="Times New Roman" w:hAnsi="Times New Roman"/>
          <w:b/>
          <w:sz w:val="26"/>
          <w:szCs w:val="26"/>
        </w:rPr>
        <w:t>2</w:t>
      </w:r>
      <w:r w:rsidRPr="00125B1F">
        <w:rPr>
          <w:rFonts w:ascii="Times New Roman" w:hAnsi="Times New Roman"/>
          <w:b/>
          <w:sz w:val="26"/>
          <w:szCs w:val="26"/>
        </w:rPr>
        <w:t xml:space="preserve"> г. ПР-450-</w:t>
      </w:r>
      <w:r w:rsidR="006D49D8">
        <w:rPr>
          <w:rFonts w:ascii="Times New Roman" w:hAnsi="Times New Roman"/>
          <w:b/>
          <w:sz w:val="26"/>
          <w:szCs w:val="26"/>
        </w:rPr>
        <w:t>57</w:t>
      </w:r>
      <w:r w:rsidRPr="00125B1F">
        <w:rPr>
          <w:rFonts w:ascii="Times New Roman" w:hAnsi="Times New Roman"/>
          <w:b/>
          <w:sz w:val="26"/>
          <w:szCs w:val="26"/>
        </w:rPr>
        <w:t>-о)</w:t>
      </w:r>
    </w:p>
    <w:p w:rsidR="006F37F2" w:rsidRDefault="006F37F2" w:rsidP="006A12B7">
      <w:pPr>
        <w:jc w:val="center"/>
        <w:rPr>
          <w:rFonts w:ascii="Times New Roman" w:hAnsi="Times New Roman"/>
          <w:sz w:val="28"/>
          <w:szCs w:val="28"/>
        </w:rPr>
      </w:pPr>
    </w:p>
    <w:p w:rsidR="005D3131" w:rsidRPr="006A12B7" w:rsidRDefault="005D3131" w:rsidP="006A12B7">
      <w:pPr>
        <w:jc w:val="center"/>
        <w:rPr>
          <w:rFonts w:ascii="Times New Roman" w:hAnsi="Times New Roman"/>
          <w:sz w:val="28"/>
          <w:szCs w:val="28"/>
        </w:rPr>
      </w:pPr>
    </w:p>
    <w:p w:rsidR="00D57254" w:rsidRDefault="006A12B7" w:rsidP="005640A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="006F37F2">
        <w:rPr>
          <w:rFonts w:ascii="Times New Roman" w:hAnsi="Times New Roman"/>
          <w:sz w:val="26"/>
          <w:szCs w:val="26"/>
        </w:rPr>
        <w:t>пунктом 3 приказа Федера</w:t>
      </w:r>
      <w:r w:rsidR="00DF59AC">
        <w:rPr>
          <w:rFonts w:ascii="Times New Roman" w:hAnsi="Times New Roman"/>
          <w:sz w:val="26"/>
          <w:szCs w:val="26"/>
        </w:rPr>
        <w:t>льной службы по экологическому,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6F37F2">
        <w:rPr>
          <w:rFonts w:ascii="Times New Roman" w:hAnsi="Times New Roman"/>
          <w:sz w:val="26"/>
          <w:szCs w:val="26"/>
        </w:rPr>
        <w:t xml:space="preserve">технологическому 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6F37F2">
        <w:rPr>
          <w:rFonts w:ascii="Times New Roman" w:hAnsi="Times New Roman"/>
          <w:sz w:val="26"/>
          <w:szCs w:val="26"/>
        </w:rPr>
        <w:t>и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6F37F2">
        <w:rPr>
          <w:rFonts w:ascii="Times New Roman" w:hAnsi="Times New Roman"/>
          <w:sz w:val="26"/>
          <w:szCs w:val="26"/>
        </w:rPr>
        <w:t xml:space="preserve"> атомному 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6F37F2">
        <w:rPr>
          <w:rFonts w:ascii="Times New Roman" w:hAnsi="Times New Roman"/>
          <w:sz w:val="26"/>
          <w:szCs w:val="26"/>
        </w:rPr>
        <w:t xml:space="preserve">надзору 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6F37F2">
        <w:rPr>
          <w:rFonts w:ascii="Times New Roman" w:hAnsi="Times New Roman"/>
          <w:sz w:val="26"/>
          <w:szCs w:val="26"/>
        </w:rPr>
        <w:t>от 2</w:t>
      </w:r>
      <w:r w:rsidR="005640A6">
        <w:rPr>
          <w:rFonts w:ascii="Times New Roman" w:hAnsi="Times New Roman"/>
          <w:sz w:val="26"/>
          <w:szCs w:val="26"/>
        </w:rPr>
        <w:t>5</w:t>
      </w:r>
      <w:r w:rsidR="006F37F2">
        <w:rPr>
          <w:rFonts w:ascii="Times New Roman" w:hAnsi="Times New Roman"/>
          <w:sz w:val="26"/>
          <w:szCs w:val="26"/>
        </w:rPr>
        <w:t xml:space="preserve"> </w:t>
      </w:r>
      <w:r w:rsidR="005640A6">
        <w:rPr>
          <w:rFonts w:ascii="Times New Roman" w:hAnsi="Times New Roman"/>
          <w:sz w:val="26"/>
          <w:szCs w:val="26"/>
        </w:rPr>
        <w:t xml:space="preserve">декабря </w:t>
      </w:r>
      <w:r w:rsidR="006F37F2">
        <w:rPr>
          <w:rFonts w:ascii="Times New Roman" w:hAnsi="Times New Roman"/>
          <w:sz w:val="26"/>
          <w:szCs w:val="26"/>
        </w:rPr>
        <w:t>20</w:t>
      </w:r>
      <w:r w:rsidR="005640A6">
        <w:rPr>
          <w:rFonts w:ascii="Times New Roman" w:hAnsi="Times New Roman"/>
          <w:sz w:val="26"/>
          <w:szCs w:val="26"/>
        </w:rPr>
        <w:t>20</w:t>
      </w:r>
      <w:r w:rsidR="006F37F2">
        <w:rPr>
          <w:rFonts w:ascii="Times New Roman" w:hAnsi="Times New Roman"/>
          <w:sz w:val="26"/>
          <w:szCs w:val="26"/>
        </w:rPr>
        <w:t xml:space="preserve"> года </w:t>
      </w:r>
      <w:r w:rsidR="005640A6">
        <w:rPr>
          <w:rFonts w:ascii="Times New Roman" w:hAnsi="Times New Roman"/>
          <w:sz w:val="26"/>
          <w:szCs w:val="26"/>
        </w:rPr>
        <w:t xml:space="preserve">  </w:t>
      </w:r>
      <w:r w:rsidR="006F37F2">
        <w:rPr>
          <w:rFonts w:ascii="Times New Roman" w:hAnsi="Times New Roman"/>
          <w:sz w:val="26"/>
          <w:szCs w:val="26"/>
        </w:rPr>
        <w:t xml:space="preserve">№ </w:t>
      </w:r>
      <w:r w:rsidR="005640A6">
        <w:rPr>
          <w:rFonts w:ascii="Times New Roman" w:hAnsi="Times New Roman"/>
          <w:sz w:val="26"/>
          <w:szCs w:val="26"/>
        </w:rPr>
        <w:t>566</w:t>
      </w:r>
      <w:r w:rsidR="006F37F2">
        <w:rPr>
          <w:rFonts w:ascii="Times New Roman" w:hAnsi="Times New Roman"/>
          <w:sz w:val="26"/>
          <w:szCs w:val="26"/>
        </w:rPr>
        <w:t xml:space="preserve"> «Об</w:t>
      </w:r>
      <w:r w:rsidR="0020556E">
        <w:rPr>
          <w:rFonts w:ascii="Times New Roman" w:hAnsi="Times New Roman"/>
          <w:sz w:val="26"/>
          <w:szCs w:val="26"/>
        </w:rPr>
        <w:t xml:space="preserve"> </w:t>
      </w:r>
      <w:r w:rsidR="006F37F2">
        <w:rPr>
          <w:rFonts w:ascii="Times New Roman" w:hAnsi="Times New Roman"/>
          <w:sz w:val="26"/>
          <w:szCs w:val="26"/>
        </w:rPr>
        <w:t xml:space="preserve"> утверждении 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6F37F2">
        <w:rPr>
          <w:rFonts w:ascii="Times New Roman" w:hAnsi="Times New Roman"/>
          <w:sz w:val="26"/>
          <w:szCs w:val="26"/>
        </w:rPr>
        <w:t>Плана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6F37F2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противодействия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коррупции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Федеральной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службы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по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экологическому</w:t>
      </w:r>
      <w:r w:rsidR="006F37F2" w:rsidRPr="006F37F2">
        <w:rPr>
          <w:rFonts w:ascii="Times New Roman" w:hAnsi="Times New Roman"/>
          <w:sz w:val="26"/>
          <w:szCs w:val="26"/>
        </w:rPr>
        <w:t xml:space="preserve">, </w:t>
      </w:r>
      <w:r w:rsidR="006F37F2" w:rsidRPr="006F37F2">
        <w:rPr>
          <w:rFonts w:ascii="Times New Roman" w:hAnsi="Times New Roman" w:hint="eastAsia"/>
          <w:sz w:val="26"/>
          <w:szCs w:val="26"/>
        </w:rPr>
        <w:t>технологическому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и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атомному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надзору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на</w:t>
      </w:r>
      <w:r w:rsidR="005640A6">
        <w:rPr>
          <w:rFonts w:ascii="Times New Roman" w:hAnsi="Times New Roman"/>
          <w:sz w:val="26"/>
          <w:szCs w:val="26"/>
        </w:rPr>
        <w:t xml:space="preserve"> 2021</w:t>
      </w:r>
      <w:r w:rsidR="006F37F2" w:rsidRPr="006F37F2">
        <w:rPr>
          <w:rFonts w:ascii="Times New Roman" w:hAnsi="Times New Roman"/>
          <w:sz w:val="26"/>
          <w:szCs w:val="26"/>
        </w:rPr>
        <w:t>-202</w:t>
      </w:r>
      <w:r w:rsidR="00AA4831">
        <w:rPr>
          <w:rFonts w:ascii="Times New Roman" w:hAnsi="Times New Roman"/>
          <w:sz w:val="26"/>
          <w:szCs w:val="26"/>
        </w:rPr>
        <w:t>4</w:t>
      </w:r>
      <w:r w:rsidR="003C2905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годы</w:t>
      </w:r>
      <w:r w:rsidR="006F37F2">
        <w:rPr>
          <w:rFonts w:ascii="Times New Roman" w:hAnsi="Times New Roman"/>
          <w:sz w:val="26"/>
          <w:szCs w:val="26"/>
        </w:rPr>
        <w:t>»</w:t>
      </w:r>
      <w:r w:rsidR="005640A6">
        <w:rPr>
          <w:rFonts w:ascii="Times New Roman" w:hAnsi="Times New Roman"/>
          <w:sz w:val="26"/>
          <w:szCs w:val="26"/>
        </w:rPr>
        <w:t>,</w:t>
      </w:r>
      <w:r w:rsidR="006F37F2">
        <w:rPr>
          <w:rFonts w:ascii="Times New Roman" w:hAnsi="Times New Roman"/>
          <w:sz w:val="26"/>
          <w:szCs w:val="26"/>
        </w:rPr>
        <w:t xml:space="preserve"> п р и к а з ы в а ю:</w:t>
      </w:r>
    </w:p>
    <w:p w:rsidR="006F37F2" w:rsidRDefault="005640A6" w:rsidP="006F37F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6F37F2">
        <w:rPr>
          <w:rFonts w:ascii="Times New Roman" w:hAnsi="Times New Roman"/>
          <w:sz w:val="26"/>
          <w:szCs w:val="26"/>
        </w:rPr>
        <w:t>Утвердить</w:t>
      </w:r>
      <w:r w:rsidR="00D3703B">
        <w:rPr>
          <w:rFonts w:ascii="Times New Roman" w:hAnsi="Times New Roman"/>
          <w:sz w:val="26"/>
          <w:szCs w:val="26"/>
        </w:rPr>
        <w:t xml:space="preserve"> прилагаемый</w:t>
      </w:r>
      <w:r w:rsidR="006F37F2">
        <w:rPr>
          <w:rFonts w:ascii="Times New Roman" w:hAnsi="Times New Roman"/>
          <w:sz w:val="26"/>
          <w:szCs w:val="26"/>
        </w:rPr>
        <w:t xml:space="preserve"> </w:t>
      </w:r>
      <w:r w:rsidR="006F37F2">
        <w:rPr>
          <w:rFonts w:ascii="Times New Roman" w:hAnsi="Times New Roman" w:hint="eastAsia"/>
          <w:sz w:val="26"/>
          <w:szCs w:val="26"/>
        </w:rPr>
        <w:t>План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="006F37F2" w:rsidRPr="006F37F2">
        <w:rPr>
          <w:rFonts w:ascii="Times New Roman" w:hAnsi="Times New Roman" w:hint="eastAsia"/>
          <w:sz w:val="26"/>
          <w:szCs w:val="26"/>
        </w:rPr>
        <w:t>ротиводействия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коррупции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Межрегионального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территориального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управления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по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надзору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за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ядерной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и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радиационной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безопасностью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Сибири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и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Дальнего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Востока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Федеральной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службы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по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экологическому</w:t>
      </w:r>
      <w:r w:rsidR="006F37F2" w:rsidRPr="006F37F2">
        <w:rPr>
          <w:rFonts w:ascii="Times New Roman" w:hAnsi="Times New Roman"/>
          <w:sz w:val="26"/>
          <w:szCs w:val="26"/>
        </w:rPr>
        <w:t xml:space="preserve">, </w:t>
      </w:r>
      <w:r w:rsidR="006F37F2" w:rsidRPr="006F37F2">
        <w:rPr>
          <w:rFonts w:ascii="Times New Roman" w:hAnsi="Times New Roman" w:hint="eastAsia"/>
          <w:sz w:val="26"/>
          <w:szCs w:val="26"/>
        </w:rPr>
        <w:t>технологическом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и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атомному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надзору</w:t>
      </w:r>
      <w:r w:rsidR="00B266ED">
        <w:rPr>
          <w:rFonts w:ascii="Times New Roman" w:hAnsi="Times New Roman"/>
          <w:sz w:val="26"/>
          <w:szCs w:val="26"/>
        </w:rPr>
        <w:t xml:space="preserve"> </w:t>
      </w:r>
      <w:r w:rsidR="006F37F2" w:rsidRPr="006F37F2">
        <w:rPr>
          <w:rFonts w:ascii="Times New Roman" w:hAnsi="Times New Roman" w:hint="eastAsia"/>
          <w:sz w:val="26"/>
          <w:szCs w:val="26"/>
        </w:rPr>
        <w:t>на</w:t>
      </w:r>
      <w:r w:rsidR="006F37F2" w:rsidRPr="006F37F2">
        <w:rPr>
          <w:rFonts w:ascii="Times New Roman" w:hAnsi="Times New Roman"/>
          <w:sz w:val="26"/>
          <w:szCs w:val="26"/>
        </w:rPr>
        <w:t xml:space="preserve"> 20</w:t>
      </w:r>
      <w:r w:rsidR="000D3FBE">
        <w:rPr>
          <w:rFonts w:ascii="Times New Roman" w:hAnsi="Times New Roman"/>
          <w:sz w:val="26"/>
          <w:szCs w:val="26"/>
        </w:rPr>
        <w:t>2</w:t>
      </w:r>
      <w:r w:rsidR="000D3FBE" w:rsidRPr="000D3FBE">
        <w:rPr>
          <w:rFonts w:ascii="Times New Roman" w:hAnsi="Times New Roman"/>
          <w:sz w:val="26"/>
          <w:szCs w:val="26"/>
        </w:rPr>
        <w:t>1</w:t>
      </w:r>
      <w:r w:rsidR="006F37F2" w:rsidRPr="006F37F2">
        <w:rPr>
          <w:rFonts w:ascii="Times New Roman" w:hAnsi="Times New Roman"/>
          <w:sz w:val="26"/>
          <w:szCs w:val="26"/>
        </w:rPr>
        <w:t>-202</w:t>
      </w:r>
      <w:r w:rsidR="00C57767">
        <w:rPr>
          <w:rFonts w:ascii="Times New Roman" w:hAnsi="Times New Roman"/>
          <w:sz w:val="26"/>
          <w:szCs w:val="26"/>
        </w:rPr>
        <w:t xml:space="preserve">4 </w:t>
      </w:r>
      <w:r w:rsidR="006F37F2" w:rsidRPr="006F37F2">
        <w:rPr>
          <w:rFonts w:ascii="Times New Roman" w:hAnsi="Times New Roman" w:hint="eastAsia"/>
          <w:sz w:val="26"/>
          <w:szCs w:val="26"/>
        </w:rPr>
        <w:t>годы</w:t>
      </w:r>
      <w:r>
        <w:rPr>
          <w:rFonts w:ascii="Times New Roman" w:hAnsi="Times New Roman"/>
          <w:sz w:val="26"/>
          <w:szCs w:val="26"/>
        </w:rPr>
        <w:t xml:space="preserve"> (далее -План)</w:t>
      </w:r>
      <w:r w:rsidR="006F37F2">
        <w:rPr>
          <w:rFonts w:ascii="Times New Roman" w:hAnsi="Times New Roman"/>
          <w:sz w:val="26"/>
          <w:szCs w:val="26"/>
        </w:rPr>
        <w:t>.</w:t>
      </w:r>
    </w:p>
    <w:p w:rsidR="006F37F2" w:rsidRPr="006F37F2" w:rsidRDefault="006F37F2" w:rsidP="006F37F2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5640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Контроль за исполнением Плана </w:t>
      </w:r>
      <w:r w:rsidR="005640A6">
        <w:rPr>
          <w:rFonts w:ascii="Times New Roman" w:hAnsi="Times New Roman"/>
          <w:sz w:val="26"/>
          <w:szCs w:val="26"/>
        </w:rPr>
        <w:t>оставляю за собой.</w:t>
      </w:r>
    </w:p>
    <w:p w:rsidR="00CD4CFF" w:rsidRDefault="00CD4CFF" w:rsidP="006F37F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D2621" w:rsidRDefault="00DD2621" w:rsidP="006F37F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D2621" w:rsidRDefault="00DD2621" w:rsidP="006F37F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управления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М.М. Зубаиров</w:t>
      </w:r>
    </w:p>
    <w:p w:rsidR="00DD2621" w:rsidRDefault="00DD2621" w:rsidP="006F37F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DD2621" w:rsidRDefault="00DD2621" w:rsidP="006F37F2">
      <w:pPr>
        <w:spacing w:line="360" w:lineRule="auto"/>
        <w:jc w:val="both"/>
        <w:rPr>
          <w:rFonts w:ascii="Times New Roman" w:hAnsi="Times New Roman"/>
          <w:sz w:val="26"/>
          <w:szCs w:val="26"/>
        </w:rPr>
        <w:sectPr w:rsidR="00DD2621" w:rsidSect="00CD4CFF">
          <w:pgSz w:w="11907" w:h="16840" w:code="9"/>
          <w:pgMar w:top="1134" w:right="851" w:bottom="851" w:left="1701" w:header="0" w:footer="907" w:gutter="0"/>
          <w:cols w:space="720"/>
          <w:titlePg/>
          <w:docGrid w:linePitch="272"/>
        </w:sectPr>
      </w:pPr>
    </w:p>
    <w:p w:rsidR="00D72EC9" w:rsidRPr="00D72EC9" w:rsidRDefault="00D72EC9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szCs w:val="26"/>
        </w:rPr>
      </w:pPr>
    </w:p>
    <w:tbl>
      <w:tblPr>
        <w:tblStyle w:val="ac"/>
        <w:tblW w:w="5954" w:type="dxa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</w:tblGrid>
      <w:tr w:rsidR="00D72EC9" w:rsidTr="00F2008B">
        <w:tc>
          <w:tcPr>
            <w:tcW w:w="5954" w:type="dxa"/>
          </w:tcPr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«УТВЕРЖДЕН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приказом  Межрегионального территориального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управления по надзору за ядерной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 радиационной безопасностью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Сибири и Дальнего Востока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Федеральной службы по экологическому, технологическому и  атомному надзору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72EC9" w:rsidRDefault="00D72EC9" w:rsidP="00F2008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651A54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080CAE">
              <w:rPr>
                <w:rFonts w:ascii="Times New Roman" w:hAnsi="Times New Roman"/>
                <w:sz w:val="26"/>
                <w:szCs w:val="26"/>
                <w:u w:val="single"/>
              </w:rPr>
              <w:t>«28» декабря 2020 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51A54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080CAE">
              <w:rPr>
                <w:rFonts w:ascii="Times New Roman" w:hAnsi="Times New Roman"/>
                <w:sz w:val="26"/>
                <w:szCs w:val="26"/>
                <w:u w:val="single"/>
              </w:rPr>
              <w:t>ПР-450-132-о</w:t>
            </w:r>
          </w:p>
          <w:p w:rsidR="00D72EC9" w:rsidRPr="00125B1F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B1F">
              <w:rPr>
                <w:rFonts w:ascii="Times New Roman" w:hAnsi="Times New Roman"/>
                <w:sz w:val="26"/>
                <w:szCs w:val="26"/>
              </w:rPr>
              <w:t>(действует с изменениями</w:t>
            </w:r>
          </w:p>
          <w:p w:rsidR="00D72EC9" w:rsidRPr="00125B1F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5B1F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6D49D8">
              <w:rPr>
                <w:rFonts w:ascii="Times New Roman" w:hAnsi="Times New Roman"/>
                <w:sz w:val="26"/>
                <w:szCs w:val="26"/>
              </w:rPr>
              <w:t>20</w:t>
            </w:r>
            <w:r w:rsidRPr="00125B1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D49D8">
              <w:rPr>
                <w:rFonts w:ascii="Times New Roman" w:hAnsi="Times New Roman"/>
                <w:sz w:val="26"/>
                <w:szCs w:val="26"/>
              </w:rPr>
              <w:t xml:space="preserve">апреля </w:t>
            </w:r>
            <w:r w:rsidRPr="00125B1F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125B1F" w:rsidRPr="00125B1F">
              <w:rPr>
                <w:rFonts w:ascii="Times New Roman" w:hAnsi="Times New Roman"/>
                <w:sz w:val="26"/>
                <w:szCs w:val="26"/>
              </w:rPr>
              <w:t>2</w:t>
            </w:r>
            <w:r w:rsidRPr="00125B1F">
              <w:rPr>
                <w:rFonts w:ascii="Times New Roman" w:hAnsi="Times New Roman"/>
                <w:sz w:val="26"/>
                <w:szCs w:val="26"/>
              </w:rPr>
              <w:t xml:space="preserve"> г № ПР-450-</w:t>
            </w:r>
            <w:r w:rsidR="006D49D8">
              <w:rPr>
                <w:rFonts w:ascii="Times New Roman" w:hAnsi="Times New Roman"/>
                <w:sz w:val="26"/>
                <w:szCs w:val="26"/>
              </w:rPr>
              <w:t>57</w:t>
            </w:r>
            <w:r w:rsidRPr="00125B1F">
              <w:rPr>
                <w:rFonts w:ascii="Times New Roman" w:hAnsi="Times New Roman"/>
                <w:sz w:val="26"/>
                <w:szCs w:val="26"/>
              </w:rPr>
              <w:t>-о)</w:t>
            </w:r>
          </w:p>
          <w:p w:rsidR="00D72EC9" w:rsidRDefault="00D72EC9" w:rsidP="00F2008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72EC9" w:rsidRDefault="00D72EC9" w:rsidP="00D72EC9">
      <w:pPr>
        <w:jc w:val="both"/>
        <w:rPr>
          <w:rFonts w:ascii="Times New Roman" w:hAnsi="Times New Roman"/>
          <w:sz w:val="26"/>
          <w:szCs w:val="26"/>
        </w:rPr>
      </w:pPr>
    </w:p>
    <w:p w:rsidR="00D72EC9" w:rsidRDefault="00D72EC9" w:rsidP="00D72EC9">
      <w:pPr>
        <w:jc w:val="both"/>
        <w:rPr>
          <w:rFonts w:ascii="Times New Roman" w:hAnsi="Times New Roman"/>
          <w:sz w:val="26"/>
          <w:szCs w:val="26"/>
        </w:rPr>
      </w:pPr>
    </w:p>
    <w:p w:rsidR="00125B1F" w:rsidRDefault="00125B1F" w:rsidP="00125B1F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План противодействия коррупции </w:t>
      </w:r>
      <w:r w:rsidRPr="00AB3F51">
        <w:rPr>
          <w:rFonts w:ascii="Times New Roman" w:hAnsi="Times New Roman"/>
          <w:b/>
          <w:sz w:val="26"/>
          <w:szCs w:val="26"/>
        </w:rPr>
        <w:t>Межрегионального территориального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B3F51">
        <w:rPr>
          <w:rFonts w:ascii="Times New Roman" w:hAnsi="Times New Roman"/>
          <w:b/>
          <w:sz w:val="26"/>
          <w:szCs w:val="26"/>
        </w:rPr>
        <w:t>управления по надзору за ядерной</w:t>
      </w:r>
    </w:p>
    <w:p w:rsidR="00125B1F" w:rsidRDefault="00125B1F" w:rsidP="00125B1F">
      <w:pPr>
        <w:jc w:val="center"/>
        <w:rPr>
          <w:rFonts w:ascii="Times New Roman" w:hAnsi="Times New Roman"/>
          <w:b/>
          <w:sz w:val="26"/>
          <w:szCs w:val="26"/>
        </w:rPr>
      </w:pPr>
      <w:r w:rsidRPr="00AB3F51">
        <w:rPr>
          <w:rFonts w:ascii="Times New Roman" w:hAnsi="Times New Roman"/>
          <w:b/>
          <w:sz w:val="26"/>
          <w:szCs w:val="26"/>
        </w:rPr>
        <w:t>и радиационной безопасностью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B3F51">
        <w:rPr>
          <w:rFonts w:ascii="Times New Roman" w:hAnsi="Times New Roman"/>
          <w:b/>
          <w:sz w:val="26"/>
          <w:szCs w:val="26"/>
        </w:rPr>
        <w:t>Сибири и Дальнего Востока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B3F51">
        <w:rPr>
          <w:rFonts w:ascii="Times New Roman" w:hAnsi="Times New Roman"/>
          <w:b/>
          <w:sz w:val="26"/>
          <w:szCs w:val="26"/>
        </w:rPr>
        <w:t>Федеральной службы по экологическому, технологическому и  атомному надзору</w:t>
      </w:r>
      <w:r>
        <w:rPr>
          <w:rFonts w:ascii="Times New Roman" w:hAnsi="Times New Roman"/>
          <w:b/>
          <w:sz w:val="26"/>
          <w:szCs w:val="26"/>
        </w:rPr>
        <w:t xml:space="preserve"> на 2021 </w:t>
      </w:r>
      <w:r w:rsidRPr="00CF5443"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b/>
          <w:sz w:val="26"/>
          <w:szCs w:val="26"/>
        </w:rPr>
        <w:t>2024 годы</w:t>
      </w:r>
    </w:p>
    <w:p w:rsidR="00125B1F" w:rsidRDefault="00125B1F" w:rsidP="00125B1F">
      <w:pPr>
        <w:jc w:val="center"/>
        <w:rPr>
          <w:rFonts w:ascii="Times New Roman" w:hAnsi="Times New Roman"/>
          <w:b/>
          <w:sz w:val="26"/>
          <w:szCs w:val="26"/>
        </w:rPr>
      </w:pPr>
    </w:p>
    <w:p w:rsidR="00125B1F" w:rsidRDefault="00125B1F" w:rsidP="00125B1F">
      <w:pPr>
        <w:ind w:right="-598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».</w:t>
      </w:r>
    </w:p>
    <w:tbl>
      <w:tblPr>
        <w:tblStyle w:val="ac"/>
        <w:tblW w:w="14936" w:type="dxa"/>
        <w:tblLayout w:type="fixed"/>
        <w:tblLook w:val="04A0"/>
      </w:tblPr>
      <w:tblGrid>
        <w:gridCol w:w="817"/>
        <w:gridCol w:w="6095"/>
        <w:gridCol w:w="2496"/>
        <w:gridCol w:w="1843"/>
        <w:gridCol w:w="3685"/>
      </w:tblGrid>
      <w:tr w:rsidR="008C1ED0" w:rsidRPr="00B35A57" w:rsidTr="00E35F83">
        <w:trPr>
          <w:tblHeader/>
        </w:trPr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выполнения 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</w:p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C1ED0" w:rsidRPr="00B35A57" w:rsidTr="00E35F83">
        <w:tc>
          <w:tcPr>
            <w:tcW w:w="14936" w:type="dxa"/>
            <w:gridSpan w:val="5"/>
            <w:vAlign w:val="center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/>
                <w:sz w:val="24"/>
                <w:szCs w:val="24"/>
              </w:rPr>
              <w:t>1. Повышение эффективности механизмов урегулирования конфликта интересов, обеспечение соблюдения федеральными государственными гражданскими служащими Межрегионального территориального управления по надзору за ядерной</w:t>
            </w:r>
          </w:p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/>
                <w:sz w:val="24"/>
                <w:szCs w:val="24"/>
              </w:rPr>
              <w:t>и радиационной безопасностью Сибири и Дальнего Востока Федеральной службы по экологическому, технологическому и  атомному надзору правил, ограничений,  запретов и принципов служебного поведения в связи исполнением ими должностных обязанностей, а также ответственности за их нарушение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Рассмотрение комиссией 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 по соблюдению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требований к служебному поведению федеральных государственных гражданских служащих и урегулированию конфликта интересов итогов работы в истекшем периоде (вопросы, вынесенные на заседания, обобщенный анализ их проблематики, принятые решения, мониторинг и анализ их исполнения)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Январь (или первое заседание в году)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Протокол заседания комиссии:</w:t>
            </w:r>
          </w:p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оценка принятых мер по решениям комиссии (их реализация), выработка и/или корректировка  (в том числе на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основе оценки) методических и инструктивных рекомендаций, механизмов предотвращения, выявления предпосылок и урегулирования конфликта интересов у федеральных государственных гражданских служащих, соблюдения требований к служебному поведению и антикоррупционных стандартов. 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Обобщение практики и анализ рассмотрения: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обращений граждан (гражданских служащих) о даче согласия на замещение в организации должности на условиях гражданско-правового договора (гражданско-правовых договоров) или на выполнение  в данной организации работы (оказание данной организации услуги) на условиях трудового договора, если отдельные функции государственного управления данной организацией входили в должностные (служебные) обязанности гражданского служащего Управления с целью выявления условий и обстоятельств, способствующих несоблюдению требований законодательства о противодействии коррупции;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уведомлений коммерческих (некоммерческих) организаций о заключении с гражданином, замещавшим должность гражданского служащего Управления, трудового или гражданско-правового договора с целью выявления условий и обстоятельств, способствующих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несоблюдению требований законодательства о противодействии коррупции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Подготовка и доведение до гражданских служащих Управления методических и инструктивных указаний с целью исключения обстоятельств несоблюдения гражданскими служащими требований законодательства о противодействии коррупции, в том числе ограничений, предусмотренных статьёй 12 Федерального закона от 25.12.2008 г. № 273- ФЗ «О противодействии коррупции».</w:t>
            </w:r>
          </w:p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Обеспечение объективности при рассмотрении обращений и уведомлений.</w:t>
            </w:r>
          </w:p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Совершение процедуры контроля </w:t>
            </w:r>
          </w:p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исполнения гражданскими служащими Управления (бывшими) обязанности по соблюдению ограничений и запретов после увольнения с государственной гражданской службы.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Обобщение практики и анализ проведения в порядке, предусмотренном нормативными правовыми актами Российской Федерации, проверок по фактам несоблюдения гражданскими служащими Управления ограничений, запретов и неисполнения обязанностей, установленных в целях противодействия коррупции (антикоррупционных стандартов), а также применения соответствующих мер юридической ответственности с  целью выявления и недопущения условий и обстоятельств, способствующих нарушению антикоррупционных стандартов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15.02.2022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Доведение методических и инструктивных положений по мерам и механизмам устранения нарушений несоблюдения антикоррупционных стандартов.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Исключение случаев нарушений гражданскими служащими Управления норм федерального законодательства, устанавливающего   ограничения и запреты в их служебной деятельности.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Обобщение практики и анализ осуществления гражданскими служащими Управления  иной оплачиваемой деятельности с целью выявления и недопущения условий и обстоятельств, способствующих нарушению антикоррупционных стандартов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Доведение методических и инструктивных положений по мерам и механизмам устранения нарушений несоблюдения антикоррупционных стандартов.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Исключение случаев нарушений гражданскими служащими Управления запретов, ограничений и требований, установленных в целях противодействия коррупции  при осуществлении иной оплачиваемой деятельности.  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Обобщение практики и анализ исполнения установленного порядка сообщения о получении подарка в связи  с должностным положением или исполнением служебных (должностных) обязанностей, сдачи и оценки подарка, реализации (выкупа) и зачисления  в доход соответствующего бюджета средств, вырученных от его реализации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Подготовка предложений в соответствии с подпунктом «г» пункта 1 Национального плана противодействия коррупции в части обобщения практики сообщения о получении подарка и регламентации такого порядка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15.12.2024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15.05.2023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 о выявленных случаях несоблюдения гражданскими служащими Управления установленного порядка сообщения о получении подарка.</w:t>
            </w:r>
          </w:p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Проведение методического семинара по фактам о обстоятельствам выявленных нарушений. </w:t>
            </w:r>
          </w:p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Исключение нарушений порядка сообщения о получении подарка. </w:t>
            </w:r>
          </w:p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Обобщение и анализ фактов склонения гражданских служащих Управления к совершению коррупционных правонарушений с целью выявления и недопущения предпосылок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15.02.2022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15.02.2023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Принятие организационных и методических мер (в том числе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по конкретным фактам) по  предотвращению склонения  гражданских служащих Управлений к совершению коррупционных правонарушений.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Обобщение практики обеспечения мер по защите гражданских служащих Управления уведомивших о фактах обращения к ним в целях склонения к совершению коррупционных правонарушений либо о фактах совершения коррупционного правонарушения;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Подготовка информации (обзор практики) в соответствии с подпунктом «д» пункта 1 Национального плана противодействия коррупции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Проведение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 федеральной государственной гражданской службы, включенных в перечни, установленные нормативными правовыми актами Российской Федерации, и лицами, замещающими указанные должности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25.08.2022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25.08.2023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25.08.2024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руководителю Управления о выявленных неполных и недостоверных сведениях о доходах, расходах, об имуществе и обязательствах имущественного характера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Осуществление в рамках имеющихся компетенций и полномочий (с учетом проработки надзорными и правоохранительными органами механизма межведомственного взаимодействия и обмена сведениями) анализа сведений о доходах, расходах, об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имуществе и обязательствах  имущественного характера на предмет выявления факторов несоответствия имущественного положения гражданских служащих Управления т сформированных накоплений их доходам, а также факторов сокрытия доходов, путем приобретения и оформления имущества на третьих лиц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26.08.2022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26.08.2023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26.08.2024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Реализация пункта 1.8 и проработка выявленных факторов (при их непосредственном установлении) с компетентными органами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Применение по результатам анализа мер юридической ответственности в порядке, установленном законодательством, к гражданским служащим Управления, представившим недостоверные и неполные сведения о доходах, расходах об имуществе и обязательствах имущественного характера  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 20.10.2022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 20.10.2023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 20.10.2024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руководителю Управления  о применении мер ответственности.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pStyle w:val="af"/>
              <w:spacing w:before="0" w:beforeAutospacing="0" w:after="0" w:afterAutospacing="0"/>
              <w:jc w:val="both"/>
            </w:pPr>
            <w:r w:rsidRPr="00B35A57">
              <w:t>Обобщение практики и анализ соблюдения гражданскими служащими Управления при осуществлении ими контрольных (надзорных) полномочий требований законодательства Российской Федерации о противодействии коррупции (в том числе посредством анализа анкетных данных), касающихся предотвращения или урегулирования конфликта интересов, связанного с работой родственников в поднадзорных (аффилированных) организациях, в целях выявления и принятия мер по урегулированию и/или исключению обстоятельств потенциального конфликта интересов</w:t>
            </w:r>
          </w:p>
          <w:p w:rsidR="008C1ED0" w:rsidRPr="00B35A57" w:rsidRDefault="008C1ED0" w:rsidP="00E35F83">
            <w:pPr>
              <w:pStyle w:val="af"/>
              <w:spacing w:before="0" w:beforeAutospacing="0" w:after="0" w:afterAutospacing="0"/>
              <w:jc w:val="both"/>
            </w:pP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18.03.2023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Рассмотрение вопроса личной заинтересованности на комиссиях, принятие мер ответственности.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Исключение потенциального конфликта интересов, обусловленного работой родственников в поднадзорных (аффилированных) организациях.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1.10.1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pStyle w:val="af"/>
              <w:spacing w:before="0" w:beforeAutospacing="0" w:after="0" w:afterAutospacing="0"/>
              <w:jc w:val="both"/>
            </w:pPr>
            <w:r w:rsidRPr="00B35A57">
              <w:t xml:space="preserve">Обеспечение ежегодной актуализации сведений, содержащихся в анкетных гражданских служащих Управления, представляемых в Управление при поступлении на государственную гражданскую службу, об их родственниках в целях своевременного выявления </w:t>
            </w:r>
            <w:r w:rsidRPr="00B35A57">
              <w:lastRenderedPageBreak/>
              <w:t>обстоятельств возможного конфликта интересов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15.02.2023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Доклад в Управление государственной службы и кадров Ростехнадзора о проведенных актуализации и анализе анкетных данных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гражданских служащих Управления, выявленных факторов на комиссии, урегулирование или исключение условий для возникновения конфликта интересов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Организация работы (ежегодных мероприятий) по профессиональному развитию в области профилактики и противодействия коррупции (семинары, лекции, тренинги) в соответствии с графиком на текущий период и с учетом специфики реализации контрольных (надзорных) мероприятий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 о проведенных мероприятиях.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Сформированный план (график) мероприятий на предстоящий период с учетом анализа потребностей структурных подразделений Управления.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Подготовка в соответствии  с подпунктом «а» пункта 34 Национального плана противодействия коррупции предложений к типовым дополнительным профессиональным программам в области противодействия коррупции с учетом специфики осуществления Управления контрольных (надзорных) функций и полномочий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Организация ежегодного обучения по образовательным программам в области противодействия коррупции гражданских служащих Управления, в должностные обязанности которых входит осуществление функций по предоставлению государственных услуг (с учетом специфики реализации Управлением контрольных (надзорных) функций и полномочий)</w:t>
            </w:r>
          </w:p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17.11.2022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17.11.2023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17.11.2024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 об итогах обучения.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Организация ежегодного обучения по образовательным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программам в области противодействия коррупции гражданских служащих Управления, исполняющих должностные обязанности, в том числе в качестве членов постоянно действующих комиссий Управления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Начальник отделов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17.11.2022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17.11.2023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17.11.2024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 в Управление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службы и кадров Ростехнадзора об итогах обучения.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Обеспечить участие, впервые поступивших на государственные службу и замещающих должности, связанные с соблюдением антикоррупционных стандартов, в мероприятиях по профессиональному развитию  в области противодействия коррупции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 об итогах обучения.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Обеспечить участие гражданских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 об итогах обучения.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Обеспечить участие гражданских служащих,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 противодействия коррупции, в том числе  их обучение по дополнительным профессиональным программ в области противодействия коррупции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управления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Финансово-хозяйственный отдел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правового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15.01.2023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tabs>
                <w:tab w:val="left" w:pos="715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 об итогах обучения.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(обзор) анализа практики привлечения к ответственности за несоблюдение антикоррупционных стандартов, совершение коррупционных правонарушений и преступлений коррупционной направленности 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01.10.2022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01.04.2023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01.07.2023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01.10.2023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01.01.2024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01.04.2024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01.07.2024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01.10.2024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15.12.2024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 (в целях обобщения информации, направляемой в Минтруд России).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Представить в Минтруд России правоприменительную практику, связанную с реализацией Федерального закона от 03.12.2012 г. № 230-ФЗ «О контроле  за соответствием расходов лиц, замещающих государственные должности, и иных лиц их доходам», и предложения для включения в методические рекомендации, определяющие порядок осуществления 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15.09.2022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Обеспечение участия в подготовке предложений руководству Управления по относящимся к компетенции кадровым вопросам и вопросам награждения гражданских служащих  Управления ведомственными или государственными наградами Российской Федерации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30.12.2022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 в рамках реализации пункта 4.14</w:t>
            </w:r>
          </w:p>
        </w:tc>
      </w:tr>
      <w:tr w:rsidR="008C1ED0" w:rsidRPr="00B35A57" w:rsidTr="00E35F83">
        <w:tc>
          <w:tcPr>
            <w:tcW w:w="14936" w:type="dxa"/>
            <w:gridSpan w:val="5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Выявление и систематизация причин и  условий проявления коррупции в деятельности 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надзору, мониторинг коррупционных рисков и их устранение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Предложения в разработку перечня (бюллетень) коррупционных деяний (и предпосылок к их совершению), а также  пояснений и рекомендаций по недопущению и профилактике таких  правонарушений с учетом специфики реализации Управлением контрольных (надзорных) функций  и полномочий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15.06.2022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Ежегодный анализ уголовных производств, открываемых в отношении гражданских служащих Управления, так и в отношении третьих лиц, косвенно затрагивающих деятельность Управление по коррупционным статьям с целью выявления характерных правонарушений, их условий и обстоятельств, устранения возможных предпосылок с учетом отраслевой (и территориальной) специфики реализации Управлением контрольных (надзорных) функций и полномочий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01.12.2022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01.12.2023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01.12.2024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ED0" w:rsidRPr="00B35A57" w:rsidRDefault="008C1ED0" w:rsidP="00E35F83">
            <w:pPr>
              <w:pStyle w:val="af"/>
              <w:spacing w:before="0" w:beforeAutospacing="0" w:after="0" w:afterAutospacing="0"/>
              <w:jc w:val="both"/>
            </w:pPr>
            <w:r w:rsidRPr="00B35A57">
              <w:t>Доклад руководителю Ростехнадзора.</w:t>
            </w:r>
          </w:p>
          <w:p w:rsidR="008C1ED0" w:rsidRPr="00B35A57" w:rsidRDefault="008C1ED0" w:rsidP="00E35F83">
            <w:pPr>
              <w:pStyle w:val="af"/>
              <w:spacing w:before="0" w:beforeAutospacing="0" w:after="0" w:afterAutospacing="0"/>
              <w:jc w:val="both"/>
            </w:pPr>
            <w:r w:rsidRPr="00B35A57">
              <w:t>Доведение до гражданских служащих Управления методических и инструктивных положений по недопущению совершения коррупционных правонарушений коррупционного характера, влекущих возбуждение уголовных дел.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Ежегодный мониторинг и анализ функционирования  единой системы документооборота  в части выявления и устранения коррупцинных рисков при осуществлении ведения и учета контроля исполнения документов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документационного и информационного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15.08.2022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15.08.2023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15.08.2024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Доклад в Управление государственной службы и кадров Ростехнадзора о необходимости корректировки организационных документов ведения документооборота. 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Ежегодное обобщение практики и анализ соблюдение требований и условий государственных закупок в рамках Федерального закона от 05.04.2013 г. № 44-ФЗ « О контрактной системе в сфере закупок товаров, работ, услуг для обеспечения государственных и муниципальных нужд», в целях своевременного выявления обстоятельств, свидетельствующих о возможности конфликта интересов.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Мониторинг и выявления коррупционных рисков, в том числе причин и условий коррупции, в деятельности по размещение государственных заказов, в целом при  осуществлении закупок товаров, работ, услуг и устранение выявленных коррупционных рисков в целях исключения условий нецелевого использования и растрат бюджетных средств 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Финансово-хозяйственный отдел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Заместитель руководителя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Д.С Федькин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Применение мер ответственности к ответственным (виновным) должностным лицам Управления.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Обобщение практики и анализ функционирования межведомственного электронного взаимодействия Управления и электронного взаимодействия Управления с гражданами  и организациями в рамках реализации контрольных (надзорных) функций и полномочий, а также по предоставлению правонарушений при обмене информацией по вопросам профилактике коррупционных правонарушений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документационного и информационного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15.05.2022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15.12.2022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15.05.2023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15.05.2024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15.12.2024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Сформированные предложения по обеспечению эффективного взаимодействия Управления с иными государственными органами по вопросам профилактике коррупционных правонарушений. 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Обобщение практики и анализ применения цифровых  технологий  при осуществлении Управлением  отдельных контрольных (надзорных) функций и полномочий, а также проведения мероприятий: заседания аттестационных, отраслевых комиссий, проверка знаний норм и правил, аттестация и пр. с целью исключения  коррупционных действий со стороны гражданских служащих Управления при осуществлении  возложенных функций и полномочий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документационного и информационного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15.01.2024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15.12.2024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 xml:space="preserve">Ежеквартальное предоставление сведений в Минтруд России по мониторингу и ходу реализации мероприятий  по противодействию коррупции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Ежеквартально в течение  года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Проведение анализа коррупционных рисков, связанных с участием гражданских служащих Управления в реализации национальных и федеральных проектов (программ)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Финансово-хозяйственный отдел 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15.08.2022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 о результатах проведенного анализа и предложениях по выработке (совершенствованию) механизмов профилактики коррупции при реализации проектов (программ) и участию в данной работе ответственного по профилактике коррупции и иных правонарушений  отдела кадров, спецработы и правового обеспечения</w:t>
            </w:r>
          </w:p>
        </w:tc>
      </w:tr>
      <w:tr w:rsidR="008C1ED0" w:rsidRPr="00B35A57" w:rsidTr="00E35F83">
        <w:tc>
          <w:tcPr>
            <w:tcW w:w="14936" w:type="dxa"/>
            <w:gridSpan w:val="5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Взаимодействие Межрегионального территориального управления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 с институтами гражданского  общества и гражданами, а также создание эффективной системы обратной связи, обеспечение доступности информации о деятельности Управления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Размещение, ежемесячный мониторинг и актуализация информации в подразделах, посвященных вопросам противодействия коррупции, официального сайта Управления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документационного и информационного 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Ежемесячно в течение года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Ведение актуальной информации об антикоррупционной деятельности Управления, доступ граждан и организаций к полной информации.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Обобщение и анализ обращений граждан  и организаций по телефону «горячей линии» по вопросам противодействия коррупции, а также электронных сообщений через официальный  сайт Управления, проведения ежемесячных «прямых линий» с гражданами по вопросам проявления коррупции со стороны гражданских служащих Управления, с целью принятия мер конкретным обращениям, выявления типичных условий  и предпосылок коррупционных проявлений, их устранения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 (начальник отдела)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документационного и информационного 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Ежекварьально в течение года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</w:t>
            </w:r>
            <w:r w:rsidRPr="00B35A57">
              <w:rPr>
                <w:rFonts w:ascii="Times New Roman" w:hAnsi="Times New Roman"/>
                <w:sz w:val="24"/>
                <w:szCs w:val="24"/>
              </w:rPr>
              <w:t>, в том числе части проверки приведенных в сообщениях сведений о коррупционных  проявлениях в деятельности гражданских  служащих.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Обобщение практики информирования пресс-службой Ростехнадзора общественности о результатах работы должностного лица Управления по профилактике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коррупционных и иных правонарушений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документационного и информационного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15.02.2023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Обеспечен доступ граждан к информации о деятельности Управления по профилактике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правонарушений.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Обобщение и анализ практики рассмотрения  полученных в разных формах обращений граждан и организаций по фактам проявления коррупции в Управлении с целью формирования предложений по совершенствованию правового регулирования в этой сфере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15.12.2022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15.12.2023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15.12.2024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Ростехнадзора.</w:t>
            </w:r>
            <w:r w:rsidRPr="00B35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Выявление характерных нарушений, а также мониторинг функций, осуществляемых Управлением на предмет наличия коррупционных рисков.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Подготовка предложений, издание соответствующих нормативных актов.</w:t>
            </w:r>
          </w:p>
        </w:tc>
      </w:tr>
      <w:tr w:rsidR="008C1ED0" w:rsidRPr="00B35A57" w:rsidTr="00E35F83">
        <w:tc>
          <w:tcPr>
            <w:tcW w:w="14936" w:type="dxa"/>
            <w:gridSpan w:val="5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/>
                <w:sz w:val="24"/>
                <w:szCs w:val="24"/>
              </w:rPr>
              <w:t>4. Мероприятия, направленные на противодействие  в территориального управления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 с учетом специфики ее деятельности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Обобщение практики и анализ взаимодействия с подконтрольными субъектами  (проведенные семинары, тренинги, направленные информационные и рекомендательные сообщения, проведенные мероприятия  по вопросам противодействия коррупции в рамках  плановых проверок субъектов с учетом специфики деятельности и отраслевой направленности)  по вопросам противодействия коррупции, в том числе с целью мотивирования подконтрольных субъектов к принятию антикоррупционных  мер, анализ и выявления потенциальных условий к совершению коррупционных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деяний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управления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Начальник отделов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15.07.2022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15.07.2023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15.07.2024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15.12.2024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Ростехнадзора.</w:t>
            </w:r>
            <w:r w:rsidRPr="00B35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Проведение ежемесячного семинара по актуальным вопросам кадрового обеспечения и профилактики коррупционных и иных правонарушений  с целью выявления проблемных вопросов деятельности и выработки мер по их устранению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Май 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Протокол семинара.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Доведение к исполнению принятых на семинаре решений.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Проведение ежегодного семинара – совещания по вопрос взаимодействия (поведения) гражданских служащих Управления, реализующих контрольные (надзорные) функции, с поднадзорными организациями с целью соблюдения ограничений и запретов, по соблюдению в целом истекшем периоде гражданскими служащими Управления ограничений и запретов, итогам декларационной кампании истекшего периода, типичным ошибкам, рекомендациям на предстоящий декларационный период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(начальник отдела)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Январь 2022 (проведен)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Январь 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Протокол семинара-совещания.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Довести до всех гражданских служащих Управления под роспись принятых на семинаре –совещании решений и материалов.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Анализ  работы отраслевых, аттестационных комиссий Управления с целью выявления и устранения коррупционной составляющей при реализации их деятельности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Отдел кадров, спецработы и правового </w:t>
            </w:r>
          </w:p>
          <w:p w:rsidR="008C1ED0" w:rsidRPr="00B35A57" w:rsidRDefault="008C1ED0" w:rsidP="00E35F83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15.08.2022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15.08.2023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15.09.2024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Ростехнадзора.</w:t>
            </w:r>
            <w:r w:rsidRPr="00B35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Сформированные предложения по оптимизации и совершенствованию деятельности комиссий с учетом выявленных проблемных вопросов, потенциально имеющих коррупционную составляющую.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Ежегодное обобщение практики  и анализ осуществления Управлением контроля выполнения поднадзорными субъектами выполнения ранее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выданных предписаний об устранении нарушений законодательства о промышленной безопасности  государственном контроле (надзоре), в том числе в связи с внесенными представлениями органов прокуратуры, в целях выявления причин и обстоятельств неосуществления надлежащего контроля, обусловленного возможными коррупционными факторами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Начальники отделов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15.03.2022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15.03.2023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15.03.2024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Ростехнадзора.</w:t>
            </w:r>
            <w:r w:rsidRPr="00B35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мер ответственности к гражданским служащим Управления.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Сформированный лист проблемных вопросов, мер реагирования и исключения таких нарушений.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Ежеквартальное проведение Управлением  семинаров и инструктажей по безусловному соблюдению должностными лицами положений законодательства о контроле за выполнением поднадзорными субъектами ранее выданных предписаний по устранению  нарушений требований законодательства о промышленной безопасности в целях исключения нарушений как со стороны должностных лиц Управления так и поднадзорных субъектов коррупционного характера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(юрисконсульт)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Ежеквартально в течение года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Ростехнадзора.</w:t>
            </w:r>
            <w:r w:rsidRPr="00B35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Исключение нарушений в части контроля за устранением поднадзорными организациями нарушений по ранее выданным предписаниям. </w:t>
            </w:r>
          </w:p>
        </w:tc>
      </w:tr>
      <w:tr w:rsidR="008C1ED0" w:rsidRPr="00B35A57" w:rsidTr="00E35F83">
        <w:trPr>
          <w:trHeight w:val="70"/>
        </w:trPr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Ежеквартальное проведение Управлением  семинаров и инструктажей по безусловному соблюдению должностными лицами положений  законодательства  при осуществлении контрольных (надзорных) мероприятий  в отношении опасных производственных объектов  (главным образом при осуществлении  постоянного государственного надзора) в целях исключения предпосылок к коррупционным проявлениям при реализации вверенных полномочий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Начальники отделов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(юрисконсульт)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Ежеквартально в течение года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Ростехнадзора.</w:t>
            </w:r>
            <w:r w:rsidRPr="00B35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Исключение нарушений в части осуществления контрольных (надзорных) мероприятий  должностными лицами Управления.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Ежегодное проведение Управлением ревизии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(пересмотр, актуализация) приказов об установлении уполномоченных лиц  на осуществление постоянного государственного надзора, установлении графиков осуществления постоянного государственного надзора на объектах повышенной опасности, с учетом выявленных ранее нарушений, в том числе содержащих возможные коррупционные риски, допущенных как должностными лицами, так и в части контролируемого субъекта, в целях исключения предпосылок к коррупционным проявлениям со стороны должностных лиц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управления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Начальники отделов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15.11.2022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15.11.2023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Издание (корректировка)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приказов Управления.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Обобщение  практики и анализ деятельности Управления по предоставлению государственных услуг с целью выявления допускаемых гражданскими служащими нарушений и ограничений и запретов, установленных законодательством в целях противодействия коррупции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10.12.2022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10.12.2023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10.12.2024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Ростехнадзора.</w:t>
            </w:r>
            <w:r w:rsidRPr="00B35A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Принятие мер по сокращению количества случаев нарушений законодательства Российской Федерации при осуществлении разрешительных полномочий.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Ежегодное обобщение практики и анализ проведения Управлением  расследований причин аварий на опасных производственных объектах с целью выявления обстоятельств возможного конфликта интересов, несоблюдение запретов и ограничений, установленных нормативными актами о противодействии коррупции, при осуществлении должностными лицами функций и полномочий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Начальники отделов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Юрисконсульт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15.01.2024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15.12.2024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</w:t>
            </w:r>
            <w:r w:rsidRPr="00B35A57">
              <w:rPr>
                <w:rFonts w:ascii="Times New Roman" w:hAnsi="Times New Roman"/>
                <w:sz w:val="24"/>
                <w:szCs w:val="24"/>
              </w:rPr>
              <w:t xml:space="preserve"> с предложениями по мерам реагирования в части выявленных нарушений.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Принятия мер ответственности к должностным лицам Управления. 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Ежегодный анализ соблюдения должностными лицами Управления требований Кодекса Российской Федерации об административных правонарушениях при вынесения решений в отношении поднадзорных субъектов (юридических  и физических лиц) об административной ответственности в целях выявления их соответствия допущенным нарушениям, исключения коррупционных факторов при принятии  решений об административной ответственности контролируемого субъекта 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Юрисконсульт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15.12.2024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Представление сведений начальнику отдела кадров, спецработу и правового обеспечения для обобщения и доклада в Управление государственной службы и кадров Ростехнадзора с предложениями по мерам реагирования в части выявленных нарушений.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Принятие мер ответственности к должностным лицам Управления.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Обобщение практики осуществления Управлением по  профилактике коррупционных  правонарушений по итогам проведения  комплексных проверок деятельности территориальных органов Ростехнадзора согласно графику проверок с целью выявления обстоятельств несоблюдения требований законодательства о противодействии коррупции, а также устранения выявленных нарушений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01.01.2024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15.12.2024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Ознакомление с нарушениями и примененными мерами ответственности к должностным лицам территориальных органов Ростехнадзора.</w:t>
            </w:r>
          </w:p>
        </w:tc>
      </w:tr>
      <w:tr w:rsidR="008C1ED0" w:rsidRPr="00B35A57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Анализ исполнения должностных обязанностей гражданскими служащими Управления по поступившей информации о признаках и фактах коррупционной деятельности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</w:t>
            </w:r>
            <w:r w:rsidRPr="00B35A57">
              <w:rPr>
                <w:rFonts w:ascii="Times New Roman" w:hAnsi="Times New Roman"/>
                <w:sz w:val="24"/>
                <w:szCs w:val="24"/>
              </w:rPr>
              <w:t xml:space="preserve"> о  предпосылках и/или выявленных фактах совершения коррупционных правонарушений.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Применение мер ответственности к должностным </w:t>
            </w: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лицам Управления.</w:t>
            </w:r>
          </w:p>
        </w:tc>
      </w:tr>
      <w:tr w:rsidR="008C1ED0" w:rsidRPr="00FE18E6" w:rsidTr="00E35F83">
        <w:tc>
          <w:tcPr>
            <w:tcW w:w="817" w:type="dxa"/>
          </w:tcPr>
          <w:p w:rsidR="008C1ED0" w:rsidRPr="00B35A57" w:rsidRDefault="008C1ED0" w:rsidP="00E35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lastRenderedPageBreak/>
              <w:t>4.14</w:t>
            </w:r>
          </w:p>
        </w:tc>
        <w:tc>
          <w:tcPr>
            <w:tcW w:w="609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анализ результатов выполнения мероприятий предусмотренных Планом противодействия коррупции </w:t>
            </w:r>
          </w:p>
        </w:tc>
        <w:tc>
          <w:tcPr>
            <w:tcW w:w="2496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Руководитель управления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Отдел кадров, спецработы и правового обеспечения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(ответственное  лицо по профилактике коррупционных  и иных правонарушений)</w:t>
            </w:r>
          </w:p>
        </w:tc>
        <w:tc>
          <w:tcPr>
            <w:tcW w:w="1843" w:type="dxa"/>
          </w:tcPr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01.07.2022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01.01.2023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01.07.2023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01.01.2024</w:t>
            </w:r>
          </w:p>
          <w:p w:rsidR="008C1ED0" w:rsidRPr="00B35A57" w:rsidRDefault="008C1ED0" w:rsidP="00E35F83">
            <w:pPr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01.07.2024</w:t>
            </w:r>
          </w:p>
        </w:tc>
        <w:tc>
          <w:tcPr>
            <w:tcW w:w="3685" w:type="dxa"/>
          </w:tcPr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bCs/>
                <w:sz w:val="24"/>
                <w:szCs w:val="24"/>
              </w:rPr>
              <w:t>Доклад в Управление государственной службы и кадров Ростехнадзора</w:t>
            </w:r>
            <w:r w:rsidRPr="00B35A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Обеспечение выполнения Плана противодействия коррупции в установленные сроки в полном объеме.</w:t>
            </w:r>
          </w:p>
          <w:p w:rsidR="008C1ED0" w:rsidRPr="00B35A57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Выявление проблемных вопросов профилактики коррупционных правонарушений.</w:t>
            </w:r>
          </w:p>
          <w:p w:rsidR="008C1ED0" w:rsidRPr="00FE18E6" w:rsidRDefault="008C1ED0" w:rsidP="00E35F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7">
              <w:rPr>
                <w:rFonts w:ascii="Times New Roman" w:hAnsi="Times New Roman"/>
                <w:sz w:val="24"/>
                <w:szCs w:val="24"/>
              </w:rPr>
              <w:t>Выработка дополнительных механизмов (подготовка предложений по их созданию) профилактики и предупреждения коррупционных правонарушений.</w:t>
            </w:r>
          </w:p>
        </w:tc>
      </w:tr>
    </w:tbl>
    <w:p w:rsidR="00125B1F" w:rsidRDefault="00125B1F" w:rsidP="00D72E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125B1F" w:rsidRDefault="00125B1F" w:rsidP="00D72E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125B1F" w:rsidRDefault="00125B1F" w:rsidP="00D72E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125B1F" w:rsidRDefault="00125B1F" w:rsidP="00D72E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D72EC9" w:rsidRPr="00852F77" w:rsidRDefault="00D72EC9" w:rsidP="00D72EC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__________________________________</w:t>
      </w:r>
    </w:p>
    <w:p w:rsidR="006F37F2" w:rsidRDefault="006F37F2" w:rsidP="000D4839">
      <w:pPr>
        <w:spacing w:line="360" w:lineRule="auto"/>
        <w:ind w:right="98"/>
        <w:jc w:val="both"/>
        <w:rPr>
          <w:rFonts w:ascii="Times New Roman" w:hAnsi="Times New Roman"/>
        </w:rPr>
      </w:pPr>
    </w:p>
    <w:sectPr w:rsidR="006F37F2" w:rsidSect="00CD4CFF">
      <w:pgSz w:w="16840" w:h="11907" w:orient="landscape" w:code="9"/>
      <w:pgMar w:top="1701" w:right="1134" w:bottom="851" w:left="851" w:header="0" w:footer="90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AE1" w:rsidRDefault="006D4AE1" w:rsidP="00B36F33">
      <w:r>
        <w:separator/>
      </w:r>
    </w:p>
  </w:endnote>
  <w:endnote w:type="continuationSeparator" w:id="1">
    <w:p w:rsidR="006D4AE1" w:rsidRDefault="006D4AE1" w:rsidP="00B3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AE1" w:rsidRDefault="006D4AE1" w:rsidP="00B36F33">
      <w:r>
        <w:separator/>
      </w:r>
    </w:p>
  </w:footnote>
  <w:footnote w:type="continuationSeparator" w:id="1">
    <w:p w:rsidR="006D4AE1" w:rsidRDefault="006D4AE1" w:rsidP="00B36F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CDC"/>
    <w:multiLevelType w:val="hybridMultilevel"/>
    <w:tmpl w:val="B2ACE424"/>
    <w:lvl w:ilvl="0" w:tplc="831C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A87690"/>
    <w:multiLevelType w:val="hybridMultilevel"/>
    <w:tmpl w:val="A3FCA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B3B12"/>
    <w:multiLevelType w:val="hybridMultilevel"/>
    <w:tmpl w:val="E592A2B8"/>
    <w:lvl w:ilvl="0" w:tplc="48068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42D57B2"/>
    <w:multiLevelType w:val="hybridMultilevel"/>
    <w:tmpl w:val="7DF0FEEC"/>
    <w:lvl w:ilvl="0" w:tplc="6504E7E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E610C1B"/>
    <w:multiLevelType w:val="hybridMultilevel"/>
    <w:tmpl w:val="AB0C9F30"/>
    <w:lvl w:ilvl="0" w:tplc="C868F0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0"/>
  <w:stylePaneFormatFilter w:val="3F01"/>
  <w:defaultTabStop w:val="709"/>
  <w:hyphenationZone w:val="357"/>
  <w:drawingGridHorizontalSpacing w:val="100"/>
  <w:drawingGridVerticalSpacing w:val="136"/>
  <w:displayHorizontalDrawingGridEvery w:val="2"/>
  <w:displayVerticalDrawingGridEvery w:val="0"/>
  <w:doNotShadeFormData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964A0"/>
    <w:rsid w:val="0000101C"/>
    <w:rsid w:val="000047EB"/>
    <w:rsid w:val="000125B9"/>
    <w:rsid w:val="00014641"/>
    <w:rsid w:val="00014C61"/>
    <w:rsid w:val="00037CF0"/>
    <w:rsid w:val="00056368"/>
    <w:rsid w:val="00063EFD"/>
    <w:rsid w:val="000813B0"/>
    <w:rsid w:val="00082431"/>
    <w:rsid w:val="00085F94"/>
    <w:rsid w:val="00091EAB"/>
    <w:rsid w:val="00095DB5"/>
    <w:rsid w:val="00097B29"/>
    <w:rsid w:val="000B2F89"/>
    <w:rsid w:val="000C6480"/>
    <w:rsid w:val="000D3FBE"/>
    <w:rsid w:val="000D4839"/>
    <w:rsid w:val="000D5265"/>
    <w:rsid w:val="000F4DBC"/>
    <w:rsid w:val="00104CFD"/>
    <w:rsid w:val="00107AAA"/>
    <w:rsid w:val="001107B4"/>
    <w:rsid w:val="00113ED3"/>
    <w:rsid w:val="0011604F"/>
    <w:rsid w:val="00121411"/>
    <w:rsid w:val="00125B1F"/>
    <w:rsid w:val="00136669"/>
    <w:rsid w:val="00137105"/>
    <w:rsid w:val="00150E0E"/>
    <w:rsid w:val="0015195C"/>
    <w:rsid w:val="0015537F"/>
    <w:rsid w:val="00160689"/>
    <w:rsid w:val="0017340C"/>
    <w:rsid w:val="00174244"/>
    <w:rsid w:val="00176EF7"/>
    <w:rsid w:val="001936C6"/>
    <w:rsid w:val="00193ABE"/>
    <w:rsid w:val="00197516"/>
    <w:rsid w:val="001A0831"/>
    <w:rsid w:val="001A4F86"/>
    <w:rsid w:val="001B1BF3"/>
    <w:rsid w:val="001B284B"/>
    <w:rsid w:val="001B41D0"/>
    <w:rsid w:val="001B4EA2"/>
    <w:rsid w:val="001C1B44"/>
    <w:rsid w:val="001C7317"/>
    <w:rsid w:val="001D2C35"/>
    <w:rsid w:val="001F5790"/>
    <w:rsid w:val="002020EF"/>
    <w:rsid w:val="00202785"/>
    <w:rsid w:val="0020556E"/>
    <w:rsid w:val="00207F05"/>
    <w:rsid w:val="0021591D"/>
    <w:rsid w:val="002204DA"/>
    <w:rsid w:val="00224DC0"/>
    <w:rsid w:val="00231846"/>
    <w:rsid w:val="00241084"/>
    <w:rsid w:val="00250C53"/>
    <w:rsid w:val="0025260D"/>
    <w:rsid w:val="00253982"/>
    <w:rsid w:val="00256CAB"/>
    <w:rsid w:val="0025754D"/>
    <w:rsid w:val="00261141"/>
    <w:rsid w:val="00270EDB"/>
    <w:rsid w:val="00274DF9"/>
    <w:rsid w:val="0028143D"/>
    <w:rsid w:val="0028264E"/>
    <w:rsid w:val="0028323A"/>
    <w:rsid w:val="002854B4"/>
    <w:rsid w:val="002942E0"/>
    <w:rsid w:val="0029537B"/>
    <w:rsid w:val="002A5E42"/>
    <w:rsid w:val="002B5230"/>
    <w:rsid w:val="002B7366"/>
    <w:rsid w:val="002C417D"/>
    <w:rsid w:val="002D3876"/>
    <w:rsid w:val="002D7B98"/>
    <w:rsid w:val="002E2A90"/>
    <w:rsid w:val="002F7976"/>
    <w:rsid w:val="00303711"/>
    <w:rsid w:val="00304A0D"/>
    <w:rsid w:val="0031108A"/>
    <w:rsid w:val="00312FFA"/>
    <w:rsid w:val="0031645B"/>
    <w:rsid w:val="0032470D"/>
    <w:rsid w:val="00326F2A"/>
    <w:rsid w:val="00335939"/>
    <w:rsid w:val="003440F0"/>
    <w:rsid w:val="00356D22"/>
    <w:rsid w:val="00360CDD"/>
    <w:rsid w:val="003861CA"/>
    <w:rsid w:val="00387B13"/>
    <w:rsid w:val="003904EC"/>
    <w:rsid w:val="00390A38"/>
    <w:rsid w:val="00391C08"/>
    <w:rsid w:val="003A0B35"/>
    <w:rsid w:val="003A329F"/>
    <w:rsid w:val="003A3F28"/>
    <w:rsid w:val="003A71AA"/>
    <w:rsid w:val="003C2905"/>
    <w:rsid w:val="003D3FA6"/>
    <w:rsid w:val="003E249D"/>
    <w:rsid w:val="003E6182"/>
    <w:rsid w:val="003E6F9C"/>
    <w:rsid w:val="003F7AE9"/>
    <w:rsid w:val="004048B1"/>
    <w:rsid w:val="00416552"/>
    <w:rsid w:val="00424B0E"/>
    <w:rsid w:val="00444699"/>
    <w:rsid w:val="00447B34"/>
    <w:rsid w:val="00452775"/>
    <w:rsid w:val="00464D92"/>
    <w:rsid w:val="00464EC2"/>
    <w:rsid w:val="00464F06"/>
    <w:rsid w:val="00474B13"/>
    <w:rsid w:val="00481537"/>
    <w:rsid w:val="004830CB"/>
    <w:rsid w:val="00484DF0"/>
    <w:rsid w:val="00487FF6"/>
    <w:rsid w:val="004907B6"/>
    <w:rsid w:val="004A1443"/>
    <w:rsid w:val="004A5669"/>
    <w:rsid w:val="004B0F6D"/>
    <w:rsid w:val="004B155C"/>
    <w:rsid w:val="004B1B9C"/>
    <w:rsid w:val="004B2596"/>
    <w:rsid w:val="004E4D4C"/>
    <w:rsid w:val="004F2131"/>
    <w:rsid w:val="005046B7"/>
    <w:rsid w:val="00511471"/>
    <w:rsid w:val="00513959"/>
    <w:rsid w:val="00517857"/>
    <w:rsid w:val="00532102"/>
    <w:rsid w:val="005338B6"/>
    <w:rsid w:val="00534487"/>
    <w:rsid w:val="00536874"/>
    <w:rsid w:val="00544EF7"/>
    <w:rsid w:val="00546C04"/>
    <w:rsid w:val="0055723E"/>
    <w:rsid w:val="0056182F"/>
    <w:rsid w:val="005640A6"/>
    <w:rsid w:val="0057094D"/>
    <w:rsid w:val="005734D0"/>
    <w:rsid w:val="005875AB"/>
    <w:rsid w:val="005905E7"/>
    <w:rsid w:val="00592C89"/>
    <w:rsid w:val="0059713C"/>
    <w:rsid w:val="00597FA6"/>
    <w:rsid w:val="005A336C"/>
    <w:rsid w:val="005A43D2"/>
    <w:rsid w:val="005A6683"/>
    <w:rsid w:val="005D3131"/>
    <w:rsid w:val="005D4E5C"/>
    <w:rsid w:val="005E4D2D"/>
    <w:rsid w:val="006026B2"/>
    <w:rsid w:val="006026FF"/>
    <w:rsid w:val="006109DE"/>
    <w:rsid w:val="006353A6"/>
    <w:rsid w:val="00645254"/>
    <w:rsid w:val="00646071"/>
    <w:rsid w:val="00646FC6"/>
    <w:rsid w:val="0066271B"/>
    <w:rsid w:val="00675E80"/>
    <w:rsid w:val="00686213"/>
    <w:rsid w:val="00687425"/>
    <w:rsid w:val="006A12B7"/>
    <w:rsid w:val="006A2BF3"/>
    <w:rsid w:val="006A500C"/>
    <w:rsid w:val="006A7422"/>
    <w:rsid w:val="006B0890"/>
    <w:rsid w:val="006B0BC9"/>
    <w:rsid w:val="006B33A0"/>
    <w:rsid w:val="006B68CF"/>
    <w:rsid w:val="006C13DC"/>
    <w:rsid w:val="006C16E3"/>
    <w:rsid w:val="006C1D72"/>
    <w:rsid w:val="006C7B67"/>
    <w:rsid w:val="006D0161"/>
    <w:rsid w:val="006D123B"/>
    <w:rsid w:val="006D49D8"/>
    <w:rsid w:val="006D4AE1"/>
    <w:rsid w:val="006D6093"/>
    <w:rsid w:val="006E25C0"/>
    <w:rsid w:val="006E54B5"/>
    <w:rsid w:val="006E6AEF"/>
    <w:rsid w:val="006F2817"/>
    <w:rsid w:val="006F37F2"/>
    <w:rsid w:val="006F3EC3"/>
    <w:rsid w:val="006F75BC"/>
    <w:rsid w:val="007137C9"/>
    <w:rsid w:val="00754DC5"/>
    <w:rsid w:val="00754F21"/>
    <w:rsid w:val="00760725"/>
    <w:rsid w:val="0076281C"/>
    <w:rsid w:val="00763D79"/>
    <w:rsid w:val="00765177"/>
    <w:rsid w:val="00772914"/>
    <w:rsid w:val="00777629"/>
    <w:rsid w:val="00785BF0"/>
    <w:rsid w:val="0079642E"/>
    <w:rsid w:val="007A4098"/>
    <w:rsid w:val="007A7D67"/>
    <w:rsid w:val="007B4FDB"/>
    <w:rsid w:val="007B54B6"/>
    <w:rsid w:val="007B63CB"/>
    <w:rsid w:val="007D35BB"/>
    <w:rsid w:val="007D5011"/>
    <w:rsid w:val="007E5DA2"/>
    <w:rsid w:val="00804798"/>
    <w:rsid w:val="00813B57"/>
    <w:rsid w:val="008228A3"/>
    <w:rsid w:val="00827219"/>
    <w:rsid w:val="008329BB"/>
    <w:rsid w:val="0083689D"/>
    <w:rsid w:val="00843573"/>
    <w:rsid w:val="00845D00"/>
    <w:rsid w:val="00846AD1"/>
    <w:rsid w:val="00846C72"/>
    <w:rsid w:val="008519E5"/>
    <w:rsid w:val="00853D04"/>
    <w:rsid w:val="008540BA"/>
    <w:rsid w:val="00862987"/>
    <w:rsid w:val="00897B40"/>
    <w:rsid w:val="008A26C9"/>
    <w:rsid w:val="008A4DC1"/>
    <w:rsid w:val="008A5185"/>
    <w:rsid w:val="008A57B9"/>
    <w:rsid w:val="008B0420"/>
    <w:rsid w:val="008C1ED0"/>
    <w:rsid w:val="008C39C5"/>
    <w:rsid w:val="008D4132"/>
    <w:rsid w:val="008E76AE"/>
    <w:rsid w:val="008F226A"/>
    <w:rsid w:val="008F4FA1"/>
    <w:rsid w:val="008F6E53"/>
    <w:rsid w:val="009015A0"/>
    <w:rsid w:val="00901770"/>
    <w:rsid w:val="0092197D"/>
    <w:rsid w:val="0092246B"/>
    <w:rsid w:val="00924E3C"/>
    <w:rsid w:val="00934EAA"/>
    <w:rsid w:val="0096002B"/>
    <w:rsid w:val="009651D4"/>
    <w:rsid w:val="00966020"/>
    <w:rsid w:val="0098111E"/>
    <w:rsid w:val="00985519"/>
    <w:rsid w:val="00987ADB"/>
    <w:rsid w:val="009A1228"/>
    <w:rsid w:val="009B0043"/>
    <w:rsid w:val="009B351C"/>
    <w:rsid w:val="009B7918"/>
    <w:rsid w:val="009C394D"/>
    <w:rsid w:val="009C44ED"/>
    <w:rsid w:val="009C5191"/>
    <w:rsid w:val="009C79D3"/>
    <w:rsid w:val="009D1976"/>
    <w:rsid w:val="009D304F"/>
    <w:rsid w:val="009D6583"/>
    <w:rsid w:val="009D723E"/>
    <w:rsid w:val="009E2A60"/>
    <w:rsid w:val="009E39EF"/>
    <w:rsid w:val="009F5AC2"/>
    <w:rsid w:val="00A11534"/>
    <w:rsid w:val="00A23428"/>
    <w:rsid w:val="00A25D5A"/>
    <w:rsid w:val="00A260C4"/>
    <w:rsid w:val="00A270C4"/>
    <w:rsid w:val="00A31FB1"/>
    <w:rsid w:val="00A677C7"/>
    <w:rsid w:val="00A71F70"/>
    <w:rsid w:val="00A74547"/>
    <w:rsid w:val="00A75F27"/>
    <w:rsid w:val="00A90E64"/>
    <w:rsid w:val="00A941B9"/>
    <w:rsid w:val="00A97C85"/>
    <w:rsid w:val="00AA4831"/>
    <w:rsid w:val="00AB581F"/>
    <w:rsid w:val="00AD20CD"/>
    <w:rsid w:val="00AD3883"/>
    <w:rsid w:val="00AF1E49"/>
    <w:rsid w:val="00AF3421"/>
    <w:rsid w:val="00AF371A"/>
    <w:rsid w:val="00AF5769"/>
    <w:rsid w:val="00B04D26"/>
    <w:rsid w:val="00B0650E"/>
    <w:rsid w:val="00B12312"/>
    <w:rsid w:val="00B12F71"/>
    <w:rsid w:val="00B21D86"/>
    <w:rsid w:val="00B266ED"/>
    <w:rsid w:val="00B31095"/>
    <w:rsid w:val="00B31B34"/>
    <w:rsid w:val="00B35D2C"/>
    <w:rsid w:val="00B36F33"/>
    <w:rsid w:val="00B40BDC"/>
    <w:rsid w:val="00B4146D"/>
    <w:rsid w:val="00B42FFF"/>
    <w:rsid w:val="00B4365C"/>
    <w:rsid w:val="00B61638"/>
    <w:rsid w:val="00B648E1"/>
    <w:rsid w:val="00B76B87"/>
    <w:rsid w:val="00B808E8"/>
    <w:rsid w:val="00B82574"/>
    <w:rsid w:val="00B82672"/>
    <w:rsid w:val="00B91EA4"/>
    <w:rsid w:val="00B96430"/>
    <w:rsid w:val="00B96F7E"/>
    <w:rsid w:val="00BA393B"/>
    <w:rsid w:val="00BC39FA"/>
    <w:rsid w:val="00BD14D0"/>
    <w:rsid w:val="00BE7ED7"/>
    <w:rsid w:val="00C03664"/>
    <w:rsid w:val="00C13F80"/>
    <w:rsid w:val="00C15CA4"/>
    <w:rsid w:val="00C17E61"/>
    <w:rsid w:val="00C20B09"/>
    <w:rsid w:val="00C20F30"/>
    <w:rsid w:val="00C250F0"/>
    <w:rsid w:val="00C35C8F"/>
    <w:rsid w:val="00C57767"/>
    <w:rsid w:val="00C57EB9"/>
    <w:rsid w:val="00C60D88"/>
    <w:rsid w:val="00C65148"/>
    <w:rsid w:val="00C65B80"/>
    <w:rsid w:val="00C670AB"/>
    <w:rsid w:val="00C7359B"/>
    <w:rsid w:val="00C84FCA"/>
    <w:rsid w:val="00C85CA5"/>
    <w:rsid w:val="00C92CD3"/>
    <w:rsid w:val="00C95BAF"/>
    <w:rsid w:val="00C964A0"/>
    <w:rsid w:val="00CA3102"/>
    <w:rsid w:val="00CA4D5E"/>
    <w:rsid w:val="00CB6D1A"/>
    <w:rsid w:val="00CC75D6"/>
    <w:rsid w:val="00CC771A"/>
    <w:rsid w:val="00CD4CFF"/>
    <w:rsid w:val="00CE03A3"/>
    <w:rsid w:val="00CE40D8"/>
    <w:rsid w:val="00CF2AB5"/>
    <w:rsid w:val="00CF5645"/>
    <w:rsid w:val="00D0408B"/>
    <w:rsid w:val="00D07DB7"/>
    <w:rsid w:val="00D14E0D"/>
    <w:rsid w:val="00D16AEF"/>
    <w:rsid w:val="00D32345"/>
    <w:rsid w:val="00D3513D"/>
    <w:rsid w:val="00D3614D"/>
    <w:rsid w:val="00D3703B"/>
    <w:rsid w:val="00D40357"/>
    <w:rsid w:val="00D45080"/>
    <w:rsid w:val="00D45BB9"/>
    <w:rsid w:val="00D531E3"/>
    <w:rsid w:val="00D57254"/>
    <w:rsid w:val="00D61F34"/>
    <w:rsid w:val="00D629CE"/>
    <w:rsid w:val="00D72384"/>
    <w:rsid w:val="00D72EC9"/>
    <w:rsid w:val="00D74576"/>
    <w:rsid w:val="00D75835"/>
    <w:rsid w:val="00D8171A"/>
    <w:rsid w:val="00DA1C06"/>
    <w:rsid w:val="00DA6CF8"/>
    <w:rsid w:val="00DB0A6A"/>
    <w:rsid w:val="00DC13F7"/>
    <w:rsid w:val="00DC7B51"/>
    <w:rsid w:val="00DD2621"/>
    <w:rsid w:val="00DE3F75"/>
    <w:rsid w:val="00DE760B"/>
    <w:rsid w:val="00DF3EC0"/>
    <w:rsid w:val="00DF413D"/>
    <w:rsid w:val="00DF59AC"/>
    <w:rsid w:val="00DF6C16"/>
    <w:rsid w:val="00E023CE"/>
    <w:rsid w:val="00E043A1"/>
    <w:rsid w:val="00E07571"/>
    <w:rsid w:val="00E30BD4"/>
    <w:rsid w:val="00E33ABC"/>
    <w:rsid w:val="00E3694E"/>
    <w:rsid w:val="00E42B29"/>
    <w:rsid w:val="00E43EF9"/>
    <w:rsid w:val="00E50A03"/>
    <w:rsid w:val="00E51A7F"/>
    <w:rsid w:val="00E51B4E"/>
    <w:rsid w:val="00E53FE5"/>
    <w:rsid w:val="00E5690E"/>
    <w:rsid w:val="00E8143C"/>
    <w:rsid w:val="00E87547"/>
    <w:rsid w:val="00E9685A"/>
    <w:rsid w:val="00EA4AC6"/>
    <w:rsid w:val="00EB3FE9"/>
    <w:rsid w:val="00EB5E90"/>
    <w:rsid w:val="00EC14C4"/>
    <w:rsid w:val="00ED5662"/>
    <w:rsid w:val="00EE5884"/>
    <w:rsid w:val="00EF4AE1"/>
    <w:rsid w:val="00EF5A7E"/>
    <w:rsid w:val="00EF6F17"/>
    <w:rsid w:val="00EF701B"/>
    <w:rsid w:val="00F12DCE"/>
    <w:rsid w:val="00F147AA"/>
    <w:rsid w:val="00F2008B"/>
    <w:rsid w:val="00F209CB"/>
    <w:rsid w:val="00F2338F"/>
    <w:rsid w:val="00F277AB"/>
    <w:rsid w:val="00F30A92"/>
    <w:rsid w:val="00F328A3"/>
    <w:rsid w:val="00F44424"/>
    <w:rsid w:val="00F4672B"/>
    <w:rsid w:val="00F467FA"/>
    <w:rsid w:val="00F474AA"/>
    <w:rsid w:val="00F65291"/>
    <w:rsid w:val="00F86E9C"/>
    <w:rsid w:val="00F86F74"/>
    <w:rsid w:val="00F94DDC"/>
    <w:rsid w:val="00F975D8"/>
    <w:rsid w:val="00FA2AD1"/>
    <w:rsid w:val="00FB09C3"/>
    <w:rsid w:val="00FB6B10"/>
    <w:rsid w:val="00FC2E1F"/>
    <w:rsid w:val="00FD05E8"/>
    <w:rsid w:val="00FD2C15"/>
    <w:rsid w:val="00FD65D3"/>
    <w:rsid w:val="00FE062C"/>
    <w:rsid w:val="00FE4BA5"/>
    <w:rsid w:val="00FF5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16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D0161"/>
    <w:pPr>
      <w:keepNext/>
      <w:jc w:val="center"/>
      <w:outlineLvl w:val="0"/>
    </w:pPr>
    <w:rPr>
      <w:rFonts w:ascii="Arial" w:hAnsi="Arial"/>
      <w:b/>
      <w:spacing w:val="100"/>
      <w:sz w:val="44"/>
    </w:rPr>
  </w:style>
  <w:style w:type="paragraph" w:styleId="2">
    <w:name w:val="heading 2"/>
    <w:basedOn w:val="a"/>
    <w:next w:val="a"/>
    <w:qFormat/>
    <w:rsid w:val="006D0161"/>
    <w:pPr>
      <w:keepNext/>
      <w:jc w:val="center"/>
      <w:outlineLvl w:val="1"/>
    </w:pPr>
    <w:rPr>
      <w:rFonts w:ascii="Times New Roman" w:hAnsi="Times New Roman"/>
      <w:b/>
      <w:caps/>
      <w:sz w:val="26"/>
    </w:rPr>
  </w:style>
  <w:style w:type="paragraph" w:styleId="3">
    <w:name w:val="heading 3"/>
    <w:basedOn w:val="a"/>
    <w:next w:val="a"/>
    <w:qFormat/>
    <w:rsid w:val="006D0161"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a"/>
    <w:next w:val="a"/>
    <w:qFormat/>
    <w:rsid w:val="006D0161"/>
    <w:pPr>
      <w:keepNext/>
      <w:spacing w:line="360" w:lineRule="auto"/>
      <w:outlineLvl w:val="3"/>
    </w:pPr>
    <w:rPr>
      <w:rFonts w:ascii="Times New Roman" w:hAnsi="Times New Roman"/>
      <w:bCs/>
      <w:sz w:val="26"/>
    </w:rPr>
  </w:style>
  <w:style w:type="paragraph" w:styleId="8">
    <w:name w:val="heading 8"/>
    <w:basedOn w:val="a"/>
    <w:next w:val="a"/>
    <w:qFormat/>
    <w:rsid w:val="006B0B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B0B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0161"/>
    <w:pPr>
      <w:tabs>
        <w:tab w:val="center" w:pos="7939"/>
      </w:tabs>
      <w:ind w:firstLine="162"/>
      <w:jc w:val="center"/>
    </w:pPr>
    <w:rPr>
      <w:rFonts w:ascii="Times New Roman" w:hAnsi="Times New Roman"/>
      <w:b/>
      <w:sz w:val="26"/>
    </w:rPr>
  </w:style>
  <w:style w:type="paragraph" w:styleId="a4">
    <w:name w:val="Body Text"/>
    <w:basedOn w:val="a"/>
    <w:rsid w:val="006D0161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rsid w:val="006D0161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21">
    <w:name w:val="Body Text 2"/>
    <w:basedOn w:val="a"/>
    <w:rsid w:val="006D016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4"/>
    </w:rPr>
  </w:style>
  <w:style w:type="paragraph" w:styleId="a5">
    <w:name w:val="header"/>
    <w:basedOn w:val="a"/>
    <w:rsid w:val="006B0BC9"/>
    <w:pPr>
      <w:tabs>
        <w:tab w:val="center" w:pos="4677"/>
        <w:tab w:val="right" w:pos="9355"/>
      </w:tabs>
      <w:overflowPunct/>
      <w:adjustRightInd/>
      <w:textAlignment w:val="auto"/>
    </w:pPr>
    <w:rPr>
      <w:rFonts w:ascii="Times New Roman" w:hAnsi="Times New Roman"/>
    </w:rPr>
  </w:style>
  <w:style w:type="paragraph" w:styleId="30">
    <w:name w:val="Body Text 3"/>
    <w:basedOn w:val="a"/>
    <w:rsid w:val="006B0BC9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paragraph" w:styleId="a6">
    <w:name w:val="Block Text"/>
    <w:basedOn w:val="a"/>
    <w:rsid w:val="00E043A1"/>
    <w:pPr>
      <w:overflowPunct/>
      <w:autoSpaceDE/>
      <w:autoSpaceDN/>
      <w:adjustRightInd/>
      <w:ind w:left="-142" w:right="-284" w:firstLine="568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rsid w:val="00B36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36F33"/>
  </w:style>
  <w:style w:type="paragraph" w:styleId="a9">
    <w:name w:val="Balloon Text"/>
    <w:basedOn w:val="a"/>
    <w:link w:val="aa"/>
    <w:rsid w:val="00B36F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36F33"/>
    <w:rPr>
      <w:rFonts w:ascii="Tahoma" w:hAnsi="Tahoma" w:cs="Tahoma"/>
      <w:sz w:val="16"/>
      <w:szCs w:val="16"/>
    </w:rPr>
  </w:style>
  <w:style w:type="character" w:styleId="ab">
    <w:name w:val="Emphasis"/>
    <w:qFormat/>
    <w:rsid w:val="00B42FFF"/>
    <w:rPr>
      <w:i/>
      <w:iCs/>
    </w:rPr>
  </w:style>
  <w:style w:type="table" w:styleId="ac">
    <w:name w:val="Table Grid"/>
    <w:basedOn w:val="a1"/>
    <w:uiPriority w:val="59"/>
    <w:rsid w:val="00BC3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B12F71"/>
  </w:style>
  <w:style w:type="paragraph" w:styleId="ae">
    <w:name w:val="List Paragraph"/>
    <w:basedOn w:val="a"/>
    <w:uiPriority w:val="34"/>
    <w:qFormat/>
    <w:rsid w:val="00B12F71"/>
    <w:pPr>
      <w:ind w:left="720"/>
      <w:contextualSpacing/>
    </w:pPr>
  </w:style>
  <w:style w:type="paragraph" w:styleId="af">
    <w:name w:val="Normal (Web)"/>
    <w:basedOn w:val="a"/>
    <w:uiPriority w:val="99"/>
    <w:rsid w:val="00D72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10">
    <w:name w:val="Обычный1"/>
    <w:link w:val="11"/>
    <w:rsid w:val="00D72EC9"/>
    <w:rPr>
      <w:rFonts w:ascii="Baltica" w:hAnsi="Baltica"/>
      <w:sz w:val="24"/>
    </w:rPr>
  </w:style>
  <w:style w:type="character" w:customStyle="1" w:styleId="11">
    <w:name w:val="Обычный1 Знак"/>
    <w:link w:val="10"/>
    <w:rsid w:val="00D72EC9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CE2B6-E03A-4B65-9981-1268632F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5295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УСО ГАН</Company>
  <LinksUpToDate>false</LinksUpToDate>
  <CharactersWithSpaces>35407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shagalova-n</cp:lastModifiedBy>
  <cp:revision>4</cp:revision>
  <cp:lastPrinted>2015-11-30T07:44:00Z</cp:lastPrinted>
  <dcterms:created xsi:type="dcterms:W3CDTF">2022-04-20T09:06:00Z</dcterms:created>
  <dcterms:modified xsi:type="dcterms:W3CDTF">2022-04-20T09:09:00Z</dcterms:modified>
</cp:coreProperties>
</file>